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46271" w14:textId="31203E02" w:rsidR="00D90DCA" w:rsidRDefault="0036682E" w:rsidP="0036682E">
      <w:pPr>
        <w:widowControl w:val="0"/>
        <w:pBdr>
          <w:bottom w:val="single" w:sz="4" w:space="1" w:color="auto"/>
        </w:pBdr>
        <w:autoSpaceDE w:val="0"/>
        <w:spacing w:line="480" w:lineRule="exact"/>
        <w:ind w:right="-20"/>
        <w:jc w:val="center"/>
        <w:rPr>
          <w:rFonts w:ascii="Helvetica" w:eastAsia="Times New Roman" w:hAnsi="Helvetica" w:cs="Helvetica"/>
          <w:color w:val="000000"/>
          <w:sz w:val="48"/>
          <w:szCs w:val="48"/>
          <w:lang w:val="en-US"/>
        </w:rPr>
      </w:pPr>
      <w:r>
        <w:rPr>
          <w:rFonts w:ascii="Helvetica" w:eastAsia="Times New Roman" w:hAnsi="Helvetica" w:cs="Helvetica"/>
          <w:color w:val="000000"/>
          <w:sz w:val="48"/>
          <w:szCs w:val="48"/>
          <w:lang w:val="en-US"/>
        </w:rPr>
        <w:t>Risk Vulnerability Assessment</w:t>
      </w:r>
    </w:p>
    <w:p w14:paraId="1F118CB4" w14:textId="77777777" w:rsidR="00D90DCA" w:rsidRDefault="00D90DCA">
      <w:pPr>
        <w:widowControl w:val="0"/>
        <w:autoSpaceDE w:val="0"/>
        <w:spacing w:line="100" w:lineRule="exact"/>
        <w:rPr>
          <w:rFonts w:ascii="Helvetica" w:eastAsia="Times New Roman" w:hAnsi="Helvetica" w:cs="Helvetica"/>
          <w:color w:val="000000"/>
          <w:sz w:val="10"/>
          <w:szCs w:val="10"/>
          <w:lang w:val="en-US"/>
        </w:rPr>
      </w:pPr>
    </w:p>
    <w:p w14:paraId="55F45443" w14:textId="77777777" w:rsidR="0036682E" w:rsidRDefault="0036682E">
      <w:pPr>
        <w:widowControl w:val="0"/>
        <w:autoSpaceDE w:val="0"/>
        <w:spacing w:line="290" w:lineRule="exact"/>
        <w:ind w:right="-20"/>
        <w:rPr>
          <w:rFonts w:ascii="Helvetica" w:eastAsia="Times New Roman" w:hAnsi="Helvetica" w:cs="Helvetica"/>
          <w:b/>
          <w:bCs/>
          <w:color w:val="000000"/>
          <w:sz w:val="29"/>
          <w:szCs w:val="29"/>
          <w:lang w:val="en-US"/>
        </w:rPr>
      </w:pPr>
    </w:p>
    <w:p w14:paraId="574F8516" w14:textId="2E282A87" w:rsidR="00D90DCA" w:rsidRDefault="00000000">
      <w:pPr>
        <w:widowControl w:val="0"/>
        <w:autoSpaceDE w:val="0"/>
        <w:spacing w:line="290" w:lineRule="exact"/>
        <w:ind w:right="-20"/>
      </w:pPr>
      <w:r>
        <w:rPr>
          <w:rFonts w:ascii="Helvetica" w:eastAsia="Times New Roman" w:hAnsi="Helvetica" w:cs="Helvetica"/>
          <w:b/>
          <w:bCs/>
          <w:color w:val="000000"/>
          <w:sz w:val="29"/>
          <w:szCs w:val="29"/>
          <w:lang w:val="en-US"/>
        </w:rPr>
        <w:t>RISK ASSESSMENT MATRIX</w:t>
      </w:r>
    </w:p>
    <w:p w14:paraId="20B186F1" w14:textId="77777777" w:rsidR="00D90DCA" w:rsidRDefault="00D90DCA">
      <w:pPr>
        <w:widowControl w:val="0"/>
        <w:autoSpaceDE w:val="0"/>
        <w:spacing w:line="200" w:lineRule="exact"/>
        <w:rPr>
          <w:rFonts w:ascii="Helvetica" w:eastAsia="Times New Roman" w:hAnsi="Helvetica" w:cs="Helvetica"/>
          <w:color w:val="000000"/>
          <w:sz w:val="20"/>
          <w:szCs w:val="20"/>
          <w:lang w:val="en-US"/>
        </w:rPr>
      </w:pPr>
    </w:p>
    <w:p w14:paraId="55929F3F" w14:textId="77777777" w:rsidR="00D90DCA" w:rsidRDefault="00D90DCA">
      <w:pPr>
        <w:widowControl w:val="0"/>
        <w:autoSpaceDE w:val="0"/>
        <w:spacing w:line="205" w:lineRule="exact"/>
        <w:rPr>
          <w:rFonts w:ascii="Helvetica" w:eastAsia="Times New Roman" w:hAnsi="Helvetica" w:cs="Helvetica"/>
          <w:color w:val="000000"/>
          <w:sz w:val="20"/>
          <w:szCs w:val="20"/>
          <w:lang w:val="en-US"/>
        </w:rPr>
      </w:pPr>
    </w:p>
    <w:p w14:paraId="74F4099A" w14:textId="77777777" w:rsidR="00D90DCA" w:rsidRDefault="00D90DCA">
      <w:pPr>
        <w:widowControl w:val="0"/>
        <w:autoSpaceDE w:val="0"/>
        <w:spacing w:line="200" w:lineRule="exact"/>
        <w:rPr>
          <w:rFonts w:ascii="Helvetica" w:eastAsia="Times New Roman" w:hAnsi="Helvetica" w:cs="Helvetica"/>
          <w:color w:val="000000"/>
          <w:sz w:val="20"/>
          <w:szCs w:val="20"/>
          <w:lang w:val="en-US"/>
        </w:rPr>
      </w:pPr>
    </w:p>
    <w:tbl>
      <w:tblPr>
        <w:tblW w:w="9209" w:type="dxa"/>
        <w:tblLayout w:type="fixed"/>
        <w:tblCellMar>
          <w:left w:w="10" w:type="dxa"/>
          <w:right w:w="10" w:type="dxa"/>
        </w:tblCellMar>
        <w:tblLook w:val="04A0" w:firstRow="1" w:lastRow="0" w:firstColumn="1" w:lastColumn="0" w:noHBand="0" w:noVBand="1"/>
      </w:tblPr>
      <w:tblGrid>
        <w:gridCol w:w="1614"/>
        <w:gridCol w:w="953"/>
        <w:gridCol w:w="1114"/>
        <w:gridCol w:w="1701"/>
        <w:gridCol w:w="1417"/>
        <w:gridCol w:w="995"/>
        <w:gridCol w:w="1415"/>
      </w:tblGrid>
      <w:tr w:rsidR="00D90DCA" w14:paraId="71E5B7AC" w14:textId="77777777">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515B" w14:textId="77777777" w:rsidR="00D90DCA" w:rsidRDefault="00000000">
            <w:pPr>
              <w:widowControl w:val="0"/>
              <w:autoSpaceDE w:val="0"/>
              <w:spacing w:line="200" w:lineRule="exact"/>
              <w:rPr>
                <w:rFonts w:cs="Arial"/>
                <w:b/>
                <w:bCs/>
                <w:color w:val="000000"/>
                <w:sz w:val="18"/>
                <w:szCs w:val="18"/>
              </w:rPr>
            </w:pPr>
            <w:r>
              <w:rPr>
                <w:rFonts w:cs="Arial"/>
                <w:b/>
                <w:bCs/>
                <w:color w:val="000000"/>
                <w:sz w:val="18"/>
                <w:szCs w:val="18"/>
              </w:rPr>
              <w:t>ASSETS</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AE601" w14:textId="77777777" w:rsidR="00D90DCA" w:rsidRDefault="00000000">
            <w:pPr>
              <w:widowControl w:val="0"/>
              <w:autoSpaceDE w:val="0"/>
              <w:spacing w:line="200" w:lineRule="exact"/>
            </w:pPr>
            <w:r>
              <w:rPr>
                <w:rFonts w:cs="Arial"/>
                <w:b/>
                <w:bCs/>
                <w:color w:val="000000"/>
                <w:sz w:val="18"/>
                <w:szCs w:val="18"/>
              </w:rPr>
              <w:t>THREAT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74F4" w14:textId="77777777" w:rsidR="00D90DCA" w:rsidRDefault="00000000">
            <w:pPr>
              <w:widowControl w:val="0"/>
              <w:autoSpaceDE w:val="0"/>
              <w:spacing w:line="200" w:lineRule="exact"/>
            </w:pPr>
            <w:r>
              <w:rPr>
                <w:rFonts w:cs="Arial"/>
                <w:b/>
                <w:bCs/>
                <w:color w:val="000000"/>
                <w:sz w:val="18"/>
                <w:szCs w:val="18"/>
              </w:rPr>
              <w:t xml:space="preserve">VULNERABILITY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17E25" w14:textId="77777777" w:rsidR="00D90DCA" w:rsidRDefault="00000000">
            <w:pPr>
              <w:widowControl w:val="0"/>
              <w:autoSpaceDE w:val="0"/>
              <w:spacing w:line="200" w:lineRule="exact"/>
              <w:rPr>
                <w:rFonts w:cs="Arial"/>
                <w:b/>
                <w:bCs/>
                <w:color w:val="000000"/>
                <w:sz w:val="18"/>
                <w:szCs w:val="18"/>
              </w:rPr>
            </w:pPr>
            <w:r>
              <w:rPr>
                <w:rFonts w:cs="Arial"/>
                <w:b/>
                <w:bCs/>
                <w:color w:val="000000"/>
                <w:sz w:val="18"/>
                <w:szCs w:val="18"/>
              </w:rPr>
              <w:t>RISK STATUS</w:t>
            </w:r>
          </w:p>
          <w:p w14:paraId="6121328C" w14:textId="77777777" w:rsidR="00D90DCA" w:rsidRDefault="00000000">
            <w:pPr>
              <w:widowControl w:val="0"/>
              <w:autoSpaceDE w:val="0"/>
              <w:spacing w:line="200" w:lineRule="exact"/>
            </w:pPr>
            <w:r>
              <w:rPr>
                <w:rFonts w:cs="Arial"/>
                <w:b/>
                <w:bCs/>
                <w:color w:val="000000"/>
                <w:sz w:val="18"/>
                <w:szCs w:val="18"/>
              </w:rPr>
              <w:t>(Threat x Vulnerability)</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0E48" w14:textId="77777777" w:rsidR="00D90DCA" w:rsidRDefault="00000000">
            <w:pPr>
              <w:widowControl w:val="0"/>
              <w:autoSpaceDE w:val="0"/>
              <w:spacing w:line="200" w:lineRule="exact"/>
            </w:pPr>
            <w:r>
              <w:rPr>
                <w:rFonts w:cs="Arial"/>
                <w:b/>
                <w:bCs/>
                <w:color w:val="000000"/>
                <w:sz w:val="18"/>
                <w:szCs w:val="18"/>
              </w:rPr>
              <w:t>RISK IMPACT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CFCD" w14:textId="77777777" w:rsidR="00D90DCA" w:rsidRDefault="00000000">
            <w:pPr>
              <w:widowControl w:val="0"/>
              <w:autoSpaceDE w:val="0"/>
              <w:spacing w:line="200" w:lineRule="exact"/>
            </w:pPr>
            <w:r>
              <w:rPr>
                <w:rFonts w:cs="Arial"/>
                <w:b/>
                <w:bCs/>
                <w:color w:val="000000"/>
                <w:sz w:val="18"/>
                <w:szCs w:val="18"/>
              </w:rPr>
              <w:t>SUMMARY OF COUNTER MEASURES</w:t>
            </w:r>
          </w:p>
        </w:tc>
      </w:tr>
      <w:tr w:rsidR="00D90DCA" w14:paraId="6EEA381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43746" w14:textId="77777777"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Vehicles</w:t>
            </w:r>
          </w:p>
          <w:p w14:paraId="46894096" w14:textId="77777777" w:rsidR="00D90DCA" w:rsidRDefault="00D90DCA">
            <w:pPr>
              <w:widowControl w:val="0"/>
              <w:autoSpaceDE w:val="0"/>
              <w:spacing w:line="200" w:lineRule="exact"/>
              <w:rPr>
                <w:rFonts w:eastAsia="Times New Roman" w:cs="Arial"/>
                <w:color w:val="000000"/>
                <w:sz w:val="18"/>
                <w:szCs w:val="18"/>
                <w:lang w:val="en-US"/>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9143" w14:textId="77777777"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[insert text]</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477DB" w14:textId="3652AE41"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 xml:space="preserve">[insert text / </w:t>
            </w:r>
            <w:r w:rsidR="00A322D6">
              <w:rPr>
                <w:rFonts w:eastAsia="Times New Roman" w:cs="Arial"/>
                <w:color w:val="000000"/>
                <w:sz w:val="18"/>
                <w:szCs w:val="18"/>
                <w:lang w:val="en-US"/>
              </w:rPr>
              <w:t>color</w:t>
            </w:r>
            <w:r>
              <w:rPr>
                <w:rFonts w:eastAsia="Times New Roman" w:cs="Arial"/>
                <w:color w:val="000000"/>
                <w:sz w:val="18"/>
                <w:szCs w:val="18"/>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6CF17" w14:textId="0B9DCEE0"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 xml:space="preserve">[insert text / </w:t>
            </w:r>
            <w:r w:rsidR="00A322D6">
              <w:rPr>
                <w:rFonts w:eastAsia="Times New Roman" w:cs="Arial"/>
                <w:color w:val="000000"/>
                <w:sz w:val="18"/>
                <w:szCs w:val="18"/>
                <w:lang w:val="en-US"/>
              </w:rPr>
              <w:t>color</w:t>
            </w:r>
            <w:r>
              <w:rPr>
                <w:rFonts w:eastAsia="Times New Roman" w:cs="Arial"/>
                <w:color w:val="000000"/>
                <w:sz w:val="18"/>
                <w:szCs w:val="18"/>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3B0F3" w14:textId="6695C833"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 xml:space="preserve">[insert text / </w:t>
            </w:r>
            <w:r w:rsidR="00A322D6">
              <w:rPr>
                <w:rFonts w:eastAsia="Times New Roman" w:cs="Arial"/>
                <w:color w:val="000000"/>
                <w:sz w:val="18"/>
                <w:szCs w:val="18"/>
                <w:lang w:val="en-US"/>
              </w:rPr>
              <w:t>color</w:t>
            </w:r>
            <w:r>
              <w:rPr>
                <w:rFonts w:eastAsia="Times New Roman" w:cs="Arial"/>
                <w:color w:val="000000"/>
                <w:sz w:val="18"/>
                <w:szCs w:val="18"/>
                <w:lang w:val="en-US"/>
              </w:rPr>
              <w:t>]</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81D0A" w14:textId="77777777"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[insert text]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DC67" w14:textId="77777777"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[insert text]</w:t>
            </w:r>
          </w:p>
        </w:tc>
      </w:tr>
      <w:tr w:rsidR="00D90DCA" w14:paraId="2CB0B77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731BC" w14:textId="77777777"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Site &amp; Buildings</w:t>
            </w:r>
          </w:p>
          <w:p w14:paraId="39BBCF8A" w14:textId="77777777" w:rsidR="00D90DCA" w:rsidRDefault="00D90DCA">
            <w:pPr>
              <w:widowControl w:val="0"/>
              <w:autoSpaceDE w:val="0"/>
              <w:spacing w:line="200" w:lineRule="exact"/>
              <w:rPr>
                <w:rFonts w:eastAsia="Times New Roman" w:cs="Arial"/>
                <w:color w:val="000000"/>
                <w:sz w:val="18"/>
                <w:szCs w:val="18"/>
                <w:lang w:val="en-US"/>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5BD97" w14:textId="77777777"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[insert text]</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74F9A" w14:textId="515B4E7C"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 xml:space="preserve">[insert text / </w:t>
            </w:r>
            <w:r w:rsidR="00A322D6">
              <w:rPr>
                <w:rFonts w:eastAsia="Times New Roman" w:cs="Arial"/>
                <w:color w:val="000000"/>
                <w:sz w:val="18"/>
                <w:szCs w:val="18"/>
                <w:lang w:val="en-US"/>
              </w:rPr>
              <w:t>color</w:t>
            </w:r>
            <w:r>
              <w:rPr>
                <w:rFonts w:eastAsia="Times New Roman" w:cs="Arial"/>
                <w:color w:val="000000"/>
                <w:sz w:val="18"/>
                <w:szCs w:val="18"/>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A9A0" w14:textId="2D1097D9"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 xml:space="preserve">[insert text / </w:t>
            </w:r>
            <w:r w:rsidR="00A322D6">
              <w:rPr>
                <w:rFonts w:eastAsia="Times New Roman" w:cs="Arial"/>
                <w:color w:val="000000"/>
                <w:sz w:val="18"/>
                <w:szCs w:val="18"/>
                <w:lang w:val="en-US"/>
              </w:rPr>
              <w:t>color</w:t>
            </w:r>
            <w:r>
              <w:rPr>
                <w:rFonts w:eastAsia="Times New Roman" w:cs="Arial"/>
                <w:color w:val="000000"/>
                <w:sz w:val="18"/>
                <w:szCs w:val="18"/>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416E" w14:textId="55C78735"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 xml:space="preserve">[insert text / </w:t>
            </w:r>
            <w:r w:rsidR="00A322D6">
              <w:rPr>
                <w:rFonts w:eastAsia="Times New Roman" w:cs="Arial"/>
                <w:color w:val="000000"/>
                <w:sz w:val="18"/>
                <w:szCs w:val="18"/>
                <w:lang w:val="en-US"/>
              </w:rPr>
              <w:t>color</w:t>
            </w:r>
            <w:r>
              <w:rPr>
                <w:rFonts w:eastAsia="Times New Roman" w:cs="Arial"/>
                <w:color w:val="000000"/>
                <w:sz w:val="18"/>
                <w:szCs w:val="18"/>
                <w:lang w:val="en-US"/>
              </w:rPr>
              <w:t>]</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FFEC9" w14:textId="77777777"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[insert text]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E5F73" w14:textId="77777777"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[insert text]</w:t>
            </w:r>
          </w:p>
        </w:tc>
      </w:tr>
      <w:tr w:rsidR="00D90DCA" w14:paraId="5C5AA37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C01DE" w14:textId="77777777"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Information</w:t>
            </w:r>
          </w:p>
          <w:p w14:paraId="3A6051C1" w14:textId="77777777" w:rsidR="00D90DCA" w:rsidRDefault="00D90DCA">
            <w:pPr>
              <w:widowControl w:val="0"/>
              <w:autoSpaceDE w:val="0"/>
              <w:spacing w:line="200" w:lineRule="exact"/>
              <w:rPr>
                <w:rFonts w:eastAsia="Times New Roman" w:cs="Arial"/>
                <w:color w:val="000000"/>
                <w:sz w:val="18"/>
                <w:szCs w:val="18"/>
                <w:lang w:val="en-US"/>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D241E" w14:textId="77777777"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[insert text]</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F65EC" w14:textId="1B5C4854"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 xml:space="preserve">[insert text / </w:t>
            </w:r>
            <w:r w:rsidR="00A322D6">
              <w:rPr>
                <w:rFonts w:eastAsia="Times New Roman" w:cs="Arial"/>
                <w:color w:val="000000"/>
                <w:sz w:val="18"/>
                <w:szCs w:val="18"/>
                <w:lang w:val="en-US"/>
              </w:rPr>
              <w:t>color</w:t>
            </w:r>
            <w:r>
              <w:rPr>
                <w:rFonts w:eastAsia="Times New Roman" w:cs="Arial"/>
                <w:color w:val="000000"/>
                <w:sz w:val="18"/>
                <w:szCs w:val="18"/>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5CC1A" w14:textId="0053D5F4"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 xml:space="preserve">[insert text / </w:t>
            </w:r>
            <w:r w:rsidR="00A322D6">
              <w:rPr>
                <w:rFonts w:eastAsia="Times New Roman" w:cs="Arial"/>
                <w:color w:val="000000"/>
                <w:sz w:val="18"/>
                <w:szCs w:val="18"/>
                <w:lang w:val="en-US"/>
              </w:rPr>
              <w:t>color</w:t>
            </w:r>
            <w:r>
              <w:rPr>
                <w:rFonts w:eastAsia="Times New Roman" w:cs="Arial"/>
                <w:color w:val="000000"/>
                <w:sz w:val="18"/>
                <w:szCs w:val="18"/>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3D239" w14:textId="6836D259"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 xml:space="preserve">[insert text / </w:t>
            </w:r>
            <w:r w:rsidR="00A322D6">
              <w:rPr>
                <w:rFonts w:eastAsia="Times New Roman" w:cs="Arial"/>
                <w:color w:val="000000"/>
                <w:sz w:val="18"/>
                <w:szCs w:val="18"/>
                <w:lang w:val="en-US"/>
              </w:rPr>
              <w:t>color</w:t>
            </w:r>
            <w:r>
              <w:rPr>
                <w:rFonts w:eastAsia="Times New Roman" w:cs="Arial"/>
                <w:color w:val="000000"/>
                <w:sz w:val="18"/>
                <w:szCs w:val="18"/>
                <w:lang w:val="en-US"/>
              </w:rPr>
              <w:t>]</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480D6" w14:textId="77777777"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[insert text]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F916C" w14:textId="77777777"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[insert text]</w:t>
            </w:r>
          </w:p>
        </w:tc>
      </w:tr>
      <w:tr w:rsidR="00D90DCA" w14:paraId="6FEDD7F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E8A6" w14:textId="77777777"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People</w:t>
            </w:r>
          </w:p>
          <w:p w14:paraId="346FF3E9" w14:textId="77777777" w:rsidR="00D90DCA" w:rsidRDefault="00D90DCA">
            <w:pPr>
              <w:widowControl w:val="0"/>
              <w:autoSpaceDE w:val="0"/>
              <w:spacing w:line="200" w:lineRule="exact"/>
              <w:rPr>
                <w:rFonts w:eastAsia="Times New Roman" w:cs="Arial"/>
                <w:color w:val="000000"/>
                <w:sz w:val="18"/>
                <w:szCs w:val="18"/>
                <w:lang w:val="en-US"/>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CEFAF" w14:textId="77777777"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[insert text]</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F5B3" w14:textId="7EB06B2C"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 xml:space="preserve">[insert text / </w:t>
            </w:r>
            <w:r w:rsidR="00A322D6">
              <w:rPr>
                <w:rFonts w:eastAsia="Times New Roman" w:cs="Arial"/>
                <w:color w:val="000000"/>
                <w:sz w:val="18"/>
                <w:szCs w:val="18"/>
                <w:lang w:val="en-US"/>
              </w:rPr>
              <w:t>color</w:t>
            </w:r>
            <w:r>
              <w:rPr>
                <w:rFonts w:eastAsia="Times New Roman" w:cs="Arial"/>
                <w:color w:val="000000"/>
                <w:sz w:val="18"/>
                <w:szCs w:val="18"/>
                <w:lang w:val="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5A7CB" w14:textId="5ED72DEA"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 xml:space="preserve">[insert text / </w:t>
            </w:r>
            <w:r w:rsidR="00A322D6">
              <w:rPr>
                <w:rFonts w:eastAsia="Times New Roman" w:cs="Arial"/>
                <w:color w:val="000000"/>
                <w:sz w:val="18"/>
                <w:szCs w:val="18"/>
                <w:lang w:val="en-US"/>
              </w:rPr>
              <w:t>color</w:t>
            </w:r>
            <w:r>
              <w:rPr>
                <w:rFonts w:eastAsia="Times New Roman" w:cs="Arial"/>
                <w:color w:val="000000"/>
                <w:sz w:val="18"/>
                <w:szCs w:val="18"/>
                <w:lang w:val="en-U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319CB" w14:textId="524A0A75"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 xml:space="preserve">[insert text / </w:t>
            </w:r>
            <w:r w:rsidR="00A322D6">
              <w:rPr>
                <w:rFonts w:eastAsia="Times New Roman" w:cs="Arial"/>
                <w:color w:val="000000"/>
                <w:sz w:val="18"/>
                <w:szCs w:val="18"/>
                <w:lang w:val="en-US"/>
              </w:rPr>
              <w:t>color</w:t>
            </w:r>
            <w:r>
              <w:rPr>
                <w:rFonts w:eastAsia="Times New Roman" w:cs="Arial"/>
                <w:color w:val="000000"/>
                <w:sz w:val="18"/>
                <w:szCs w:val="18"/>
                <w:lang w:val="en-US"/>
              </w:rPr>
              <w:t>]</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1751C" w14:textId="77777777"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[insert text]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69063" w14:textId="77777777" w:rsidR="00D90DCA" w:rsidRDefault="00000000">
            <w:pPr>
              <w:widowControl w:val="0"/>
              <w:autoSpaceDE w:val="0"/>
              <w:spacing w:line="200" w:lineRule="exact"/>
              <w:rPr>
                <w:rFonts w:eastAsia="Times New Roman" w:cs="Arial"/>
                <w:color w:val="000000"/>
                <w:sz w:val="18"/>
                <w:szCs w:val="18"/>
                <w:lang w:val="en-US"/>
              </w:rPr>
            </w:pPr>
            <w:r>
              <w:rPr>
                <w:rFonts w:eastAsia="Times New Roman" w:cs="Arial"/>
                <w:color w:val="000000"/>
                <w:sz w:val="18"/>
                <w:szCs w:val="18"/>
                <w:lang w:val="en-US"/>
              </w:rPr>
              <w:t>[insert text]</w:t>
            </w:r>
          </w:p>
        </w:tc>
      </w:tr>
    </w:tbl>
    <w:p w14:paraId="12821850" w14:textId="77777777" w:rsidR="00D90DCA" w:rsidRDefault="00D90DCA">
      <w:pPr>
        <w:widowControl w:val="0"/>
        <w:autoSpaceDE w:val="0"/>
        <w:spacing w:line="200" w:lineRule="exact"/>
        <w:rPr>
          <w:rFonts w:ascii="Helvetica" w:eastAsia="Times New Roman" w:hAnsi="Helvetica" w:cs="Helvetica"/>
          <w:color w:val="000000"/>
          <w:sz w:val="20"/>
          <w:szCs w:val="20"/>
          <w:lang w:val="en-US"/>
        </w:rPr>
      </w:pPr>
    </w:p>
    <w:p w14:paraId="258AE78B" w14:textId="77777777" w:rsidR="0036682E" w:rsidRDefault="0036682E" w:rsidP="00D9355A">
      <w:pPr>
        <w:widowControl w:val="0"/>
        <w:autoSpaceDE w:val="0"/>
        <w:spacing w:line="250" w:lineRule="exact"/>
        <w:ind w:right="-20"/>
        <w:rPr>
          <w:rFonts w:eastAsia="Times New Roman" w:cs="Arial"/>
          <w:b/>
          <w:bCs/>
          <w:color w:val="000000"/>
          <w:lang w:val="en-US"/>
        </w:rPr>
      </w:pPr>
    </w:p>
    <w:p w14:paraId="517D1B30" w14:textId="77777777" w:rsidR="0036682E" w:rsidRDefault="0036682E">
      <w:pPr>
        <w:widowControl w:val="0"/>
        <w:autoSpaceDE w:val="0"/>
        <w:spacing w:line="250" w:lineRule="exact"/>
        <w:ind w:left="114" w:right="-20"/>
        <w:rPr>
          <w:rFonts w:eastAsia="Times New Roman" w:cs="Arial"/>
          <w:b/>
          <w:bCs/>
          <w:color w:val="000000"/>
          <w:lang w:val="en-US"/>
        </w:rPr>
      </w:pPr>
    </w:p>
    <w:p w14:paraId="02A6A4E6" w14:textId="5CE17CC9" w:rsidR="00D90DCA" w:rsidRDefault="00000000">
      <w:pPr>
        <w:widowControl w:val="0"/>
        <w:autoSpaceDE w:val="0"/>
        <w:spacing w:line="250" w:lineRule="exact"/>
        <w:ind w:left="114" w:right="-20"/>
      </w:pPr>
      <w:r>
        <w:rPr>
          <w:rFonts w:eastAsia="Times New Roman" w:cs="Arial"/>
          <w:b/>
          <w:bCs/>
          <w:color w:val="000000"/>
          <w:lang w:val="en-US"/>
        </w:rPr>
        <w:t>EXPLANATORY NOTES</w:t>
      </w:r>
    </w:p>
    <w:p w14:paraId="4E10BFEE" w14:textId="77777777" w:rsidR="00D90DCA" w:rsidRDefault="00D90DCA">
      <w:pPr>
        <w:widowControl w:val="0"/>
        <w:autoSpaceDE w:val="0"/>
        <w:spacing w:line="193" w:lineRule="exact"/>
        <w:rPr>
          <w:rFonts w:eastAsia="Times New Roman" w:cs="Arial"/>
          <w:color w:val="000000"/>
          <w:lang w:val="en-US"/>
        </w:rPr>
      </w:pPr>
    </w:p>
    <w:p w14:paraId="516EEFC2" w14:textId="77777777" w:rsidR="0036682E" w:rsidRDefault="0036682E">
      <w:pPr>
        <w:widowControl w:val="0"/>
        <w:autoSpaceDE w:val="0"/>
        <w:spacing w:line="193" w:lineRule="exact"/>
        <w:rPr>
          <w:rFonts w:eastAsia="Times New Roman" w:cs="Arial"/>
          <w:color w:val="000000"/>
          <w:lang w:val="en-US"/>
        </w:rPr>
      </w:pPr>
    </w:p>
    <w:p w14:paraId="739FE607" w14:textId="77777777" w:rsidR="00D90DCA" w:rsidRDefault="00D90DCA">
      <w:pPr>
        <w:widowControl w:val="0"/>
        <w:autoSpaceDE w:val="0"/>
        <w:spacing w:line="200" w:lineRule="exact"/>
        <w:rPr>
          <w:rFonts w:eastAsia="Times New Roman" w:cs="Arial"/>
          <w:color w:val="000000"/>
          <w:lang w:val="en-US"/>
        </w:rPr>
      </w:pPr>
    </w:p>
    <w:p w14:paraId="58487FD8" w14:textId="77777777" w:rsidR="00D90DCA" w:rsidRDefault="00000000">
      <w:pPr>
        <w:widowControl w:val="0"/>
        <w:autoSpaceDE w:val="0"/>
        <w:spacing w:line="250" w:lineRule="exact"/>
        <w:ind w:left="114" w:right="-20"/>
        <w:rPr>
          <w:rFonts w:eastAsia="Times New Roman" w:cs="Arial"/>
          <w:color w:val="000000"/>
          <w:lang w:val="en-US"/>
        </w:rPr>
      </w:pPr>
      <w:r>
        <w:rPr>
          <w:rFonts w:eastAsia="Times New Roman" w:cs="Arial"/>
          <w:color w:val="000000"/>
          <w:lang w:val="en-US"/>
        </w:rPr>
        <w:t>1.  GENERAL</w:t>
      </w:r>
    </w:p>
    <w:p w14:paraId="705D717C" w14:textId="77777777" w:rsidR="00D90DCA" w:rsidRDefault="00D90DCA">
      <w:pPr>
        <w:widowControl w:val="0"/>
        <w:autoSpaceDE w:val="0"/>
        <w:spacing w:line="135" w:lineRule="exact"/>
        <w:rPr>
          <w:rFonts w:ascii="Helvetica" w:eastAsia="Times New Roman" w:hAnsi="Helvetica" w:cs="Helvetica"/>
          <w:color w:val="000000"/>
          <w:sz w:val="12"/>
          <w:szCs w:val="12"/>
          <w:lang w:val="en-US"/>
        </w:rPr>
      </w:pPr>
    </w:p>
    <w:p w14:paraId="27E600B0" w14:textId="7E995FB5" w:rsidR="00D90DCA" w:rsidRDefault="00000000" w:rsidP="00D9355A">
      <w:pPr>
        <w:widowControl w:val="0"/>
        <w:autoSpaceDE w:val="0"/>
        <w:spacing w:line="300" w:lineRule="exact"/>
        <w:ind w:left="114" w:right="377"/>
        <w:rPr>
          <w:rFonts w:eastAsia="Times New Roman" w:cs="Arial"/>
          <w:color w:val="000000"/>
          <w:lang w:val="en-US"/>
        </w:rPr>
      </w:pPr>
      <w:r>
        <w:rPr>
          <w:rFonts w:eastAsia="Times New Roman" w:cs="Arial"/>
          <w:color w:val="000000"/>
          <w:lang w:val="en-US"/>
        </w:rPr>
        <w:t>This risk assessment matrix is designed to be a simple reference document for all of your key assets. The entries for each box are explained below.</w:t>
      </w:r>
    </w:p>
    <w:p w14:paraId="3CECB8E7" w14:textId="77777777" w:rsidR="0036682E" w:rsidRDefault="0036682E">
      <w:pPr>
        <w:widowControl w:val="0"/>
        <w:autoSpaceDE w:val="0"/>
        <w:spacing w:line="149" w:lineRule="exact"/>
        <w:rPr>
          <w:rFonts w:eastAsia="Times New Roman" w:cs="Arial"/>
          <w:color w:val="000000"/>
          <w:lang w:val="en-US"/>
        </w:rPr>
      </w:pPr>
    </w:p>
    <w:p w14:paraId="66F7CBF8" w14:textId="77777777" w:rsidR="0036682E" w:rsidRDefault="0036682E">
      <w:pPr>
        <w:widowControl w:val="0"/>
        <w:autoSpaceDE w:val="0"/>
        <w:spacing w:line="149" w:lineRule="exact"/>
        <w:rPr>
          <w:rFonts w:eastAsia="Times New Roman" w:cs="Arial"/>
          <w:color w:val="000000"/>
          <w:lang w:val="en-US"/>
        </w:rPr>
      </w:pPr>
    </w:p>
    <w:p w14:paraId="3DB537E7" w14:textId="1FC99AD4" w:rsidR="00D90DCA" w:rsidRDefault="00000000">
      <w:pPr>
        <w:widowControl w:val="0"/>
        <w:autoSpaceDE w:val="0"/>
        <w:spacing w:line="300" w:lineRule="exact"/>
        <w:ind w:left="114" w:right="170"/>
        <w:rPr>
          <w:rFonts w:eastAsia="Times New Roman" w:cs="Arial"/>
          <w:color w:val="000000"/>
          <w:lang w:val="en-US"/>
        </w:rPr>
      </w:pPr>
      <w:r>
        <w:rPr>
          <w:rFonts w:eastAsia="Times New Roman" w:cs="Arial"/>
          <w:color w:val="000000"/>
          <w:lang w:val="en-US"/>
        </w:rPr>
        <w:t xml:space="preserve">When completing the columns titled Threat, Vulnerability and Risk Status you might find it easier to use </w:t>
      </w:r>
      <w:r w:rsidR="00D9396E">
        <w:rPr>
          <w:rFonts w:eastAsia="Times New Roman" w:cs="Arial"/>
          <w:color w:val="000000"/>
          <w:lang w:val="en-US"/>
        </w:rPr>
        <w:t>colors</w:t>
      </w:r>
      <w:r>
        <w:rPr>
          <w:rFonts w:eastAsia="Times New Roman" w:cs="Arial"/>
          <w:color w:val="000000"/>
          <w:lang w:val="en-US"/>
        </w:rPr>
        <w:t xml:space="preserve"> or simple words to identify the severity of the problem. A common scheme is the traffic lights </w:t>
      </w:r>
      <w:r w:rsidR="00D9396E">
        <w:rPr>
          <w:rFonts w:eastAsia="Times New Roman" w:cs="Arial"/>
          <w:color w:val="000000"/>
          <w:lang w:val="en-US"/>
        </w:rPr>
        <w:t>colors</w:t>
      </w:r>
      <w:r>
        <w:rPr>
          <w:rFonts w:eastAsia="Times New Roman" w:cs="Arial"/>
          <w:color w:val="000000"/>
          <w:lang w:val="en-US"/>
        </w:rPr>
        <w:t>: red, amber and green – where red stands for the highest severity.</w:t>
      </w:r>
    </w:p>
    <w:p w14:paraId="6C2E7C32" w14:textId="77777777" w:rsidR="00D90DCA" w:rsidRDefault="00D90DCA">
      <w:pPr>
        <w:widowControl w:val="0"/>
        <w:autoSpaceDE w:val="0"/>
        <w:spacing w:line="182" w:lineRule="exact"/>
        <w:rPr>
          <w:rFonts w:ascii="Helvetica" w:eastAsia="Times New Roman" w:hAnsi="Helvetica" w:cs="Helvetica"/>
          <w:color w:val="000000"/>
          <w:sz w:val="18"/>
          <w:szCs w:val="18"/>
          <w:lang w:val="en-US"/>
        </w:rPr>
      </w:pPr>
    </w:p>
    <w:p w14:paraId="4E5F7DDA" w14:textId="77777777" w:rsidR="00D90DCA" w:rsidRDefault="00D90DCA">
      <w:pPr>
        <w:widowControl w:val="0"/>
        <w:autoSpaceDE w:val="0"/>
        <w:spacing w:line="200" w:lineRule="exact"/>
        <w:rPr>
          <w:rFonts w:ascii="Helvetica" w:eastAsia="Times New Roman" w:hAnsi="Helvetica" w:cs="Helvetica"/>
          <w:color w:val="000000"/>
          <w:sz w:val="20"/>
          <w:szCs w:val="20"/>
          <w:lang w:val="en-US"/>
        </w:rPr>
      </w:pPr>
    </w:p>
    <w:p w14:paraId="406BFF6B" w14:textId="77777777" w:rsidR="00D90DCA" w:rsidRDefault="00D90DCA">
      <w:pPr>
        <w:widowControl w:val="0"/>
        <w:autoSpaceDE w:val="0"/>
        <w:spacing w:line="200" w:lineRule="exact"/>
        <w:rPr>
          <w:rFonts w:ascii="Helvetica" w:eastAsia="Times New Roman" w:hAnsi="Helvetica" w:cs="Helvetica"/>
          <w:color w:val="000000"/>
          <w:sz w:val="20"/>
          <w:szCs w:val="20"/>
          <w:lang w:val="en-US"/>
        </w:rPr>
      </w:pPr>
    </w:p>
    <w:p w14:paraId="203A7925" w14:textId="77777777" w:rsidR="00D9355A" w:rsidRDefault="00D9355A" w:rsidP="00D9355A">
      <w:pPr>
        <w:widowControl w:val="0"/>
        <w:autoSpaceDE w:val="0"/>
        <w:spacing w:line="230" w:lineRule="exact"/>
        <w:ind w:right="-20"/>
        <w:rPr>
          <w:rFonts w:eastAsia="Times New Roman" w:cs="Arial"/>
          <w:color w:val="000000"/>
          <w:lang w:val="en-US"/>
        </w:rPr>
      </w:pPr>
      <w:r>
        <w:rPr>
          <w:rFonts w:eastAsia="Times New Roman" w:cs="Arial"/>
          <w:color w:val="000000"/>
          <w:lang w:val="en-US"/>
        </w:rPr>
        <w:t>Here is an example risk status with the different combinations of threat and vulnerability:</w:t>
      </w:r>
    </w:p>
    <w:p w14:paraId="7E4648AB" w14:textId="77777777" w:rsidR="00D9355A" w:rsidRDefault="00D9355A" w:rsidP="00D9355A">
      <w:pPr>
        <w:widowControl w:val="0"/>
        <w:autoSpaceDE w:val="0"/>
        <w:spacing w:line="288" w:lineRule="exact"/>
        <w:rPr>
          <w:rFonts w:ascii="Helvetica" w:eastAsia="Times New Roman" w:hAnsi="Helvetica" w:cs="Helvetica"/>
          <w:color w:val="000000"/>
          <w:sz w:val="28"/>
          <w:szCs w:val="28"/>
          <w:lang w:val="en-US"/>
        </w:rPr>
      </w:pPr>
    </w:p>
    <w:p w14:paraId="695ECC38" w14:textId="77777777" w:rsidR="00D9355A" w:rsidRDefault="00D9355A" w:rsidP="00D9355A">
      <w:pPr>
        <w:widowControl w:val="0"/>
        <w:tabs>
          <w:tab w:val="left" w:pos="4020"/>
          <w:tab w:val="left" w:pos="7400"/>
        </w:tabs>
        <w:autoSpaceDE w:val="0"/>
        <w:spacing w:line="230" w:lineRule="exact"/>
        <w:ind w:left="1271" w:right="-20"/>
      </w:pPr>
      <w:r>
        <w:rPr>
          <w:rFonts w:ascii="Helvetica" w:eastAsia="Times New Roman" w:hAnsi="Helvetica" w:cs="Helvetica"/>
          <w:b/>
          <w:bCs/>
          <w:color w:val="000000"/>
          <w:sz w:val="23"/>
          <w:szCs w:val="23"/>
          <w:lang w:val="en-US"/>
        </w:rPr>
        <w:t>THREAT</w:t>
      </w:r>
      <w:r>
        <w:rPr>
          <w:rFonts w:ascii="Helvetica" w:eastAsia="Times New Roman" w:hAnsi="Helvetica" w:cs="Helvetica"/>
          <w:b/>
          <w:bCs/>
          <w:color w:val="000000"/>
          <w:sz w:val="23"/>
          <w:szCs w:val="23"/>
          <w:lang w:val="en-US"/>
        </w:rPr>
        <w:tab/>
        <w:t>VULNERABILITY</w:t>
      </w:r>
      <w:r>
        <w:rPr>
          <w:rFonts w:ascii="Helvetica" w:eastAsia="Times New Roman" w:hAnsi="Helvetica" w:cs="Helvetica"/>
          <w:b/>
          <w:bCs/>
          <w:color w:val="000000"/>
          <w:sz w:val="23"/>
          <w:szCs w:val="23"/>
          <w:lang w:val="en-US"/>
        </w:rPr>
        <w:tab/>
        <w:t>RISK STATUS</w:t>
      </w:r>
    </w:p>
    <w:p w14:paraId="74CD632C" w14:textId="77777777" w:rsidR="00D9355A" w:rsidRDefault="00D9355A" w:rsidP="00D9355A">
      <w:pPr>
        <w:widowControl w:val="0"/>
        <w:autoSpaceDE w:val="0"/>
        <w:spacing w:line="123" w:lineRule="exact"/>
        <w:rPr>
          <w:rFonts w:ascii="Helvetica" w:eastAsia="Times New Roman" w:hAnsi="Helvetica" w:cs="Helvetica"/>
          <w:color w:val="000000"/>
          <w:sz w:val="12"/>
          <w:szCs w:val="12"/>
          <w:lang w:val="en-US"/>
        </w:rPr>
      </w:pPr>
    </w:p>
    <w:p w14:paraId="06627F3B" w14:textId="77777777" w:rsidR="00D9355A" w:rsidRDefault="00D9355A" w:rsidP="00D9355A">
      <w:pPr>
        <w:widowControl w:val="0"/>
        <w:autoSpaceDE w:val="0"/>
        <w:spacing w:line="230" w:lineRule="exact"/>
        <w:ind w:left="114" w:right="-20"/>
        <w:rPr>
          <w:rFonts w:eastAsia="Times New Roman" w:cs="Arial"/>
          <w:color w:val="000000"/>
          <w:lang w:val="en-US"/>
        </w:rPr>
      </w:pPr>
    </w:p>
    <w:tbl>
      <w:tblPr>
        <w:tblW w:w="9576" w:type="dxa"/>
        <w:tblInd w:w="114" w:type="dxa"/>
        <w:tblCellMar>
          <w:left w:w="10" w:type="dxa"/>
          <w:right w:w="10" w:type="dxa"/>
        </w:tblCellMar>
        <w:tblLook w:val="04A0" w:firstRow="1" w:lastRow="0" w:firstColumn="1" w:lastColumn="0" w:noHBand="0" w:noVBand="1"/>
      </w:tblPr>
      <w:tblGrid>
        <w:gridCol w:w="3192"/>
        <w:gridCol w:w="3192"/>
        <w:gridCol w:w="3192"/>
      </w:tblGrid>
      <w:tr w:rsidR="00D9355A" w14:paraId="7F2CF3B1" w14:textId="77777777" w:rsidTr="00F86D7C">
        <w:tc>
          <w:tcPr>
            <w:tcW w:w="319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BB7B1CF"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Low</w:t>
            </w:r>
          </w:p>
        </w:tc>
        <w:tc>
          <w:tcPr>
            <w:tcW w:w="319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12D0E98"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Low</w:t>
            </w:r>
          </w:p>
        </w:tc>
        <w:tc>
          <w:tcPr>
            <w:tcW w:w="319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895A021"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Low</w:t>
            </w:r>
          </w:p>
        </w:tc>
      </w:tr>
      <w:tr w:rsidR="00D9355A" w14:paraId="71A4C247" w14:textId="77777777" w:rsidTr="00F86D7C">
        <w:tc>
          <w:tcPr>
            <w:tcW w:w="319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A8DC81B"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Low</w:t>
            </w:r>
          </w:p>
        </w:tc>
        <w:tc>
          <w:tcPr>
            <w:tcW w:w="319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C42A8EC"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Medium</w:t>
            </w:r>
          </w:p>
        </w:tc>
        <w:tc>
          <w:tcPr>
            <w:tcW w:w="319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4573BFB"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Low</w:t>
            </w:r>
          </w:p>
        </w:tc>
      </w:tr>
      <w:tr w:rsidR="00D9355A" w14:paraId="28D5A27A" w14:textId="77777777" w:rsidTr="00F86D7C">
        <w:tc>
          <w:tcPr>
            <w:tcW w:w="319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8BE238A"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Low</w:t>
            </w:r>
          </w:p>
        </w:tc>
        <w:tc>
          <w:tcPr>
            <w:tcW w:w="3192"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116647D1"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High</w:t>
            </w:r>
          </w:p>
        </w:tc>
        <w:tc>
          <w:tcPr>
            <w:tcW w:w="319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1BDDD8DF"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Medium</w:t>
            </w:r>
          </w:p>
        </w:tc>
      </w:tr>
      <w:tr w:rsidR="00D9355A" w14:paraId="50E710CA" w14:textId="77777777" w:rsidTr="00F86D7C">
        <w:tc>
          <w:tcPr>
            <w:tcW w:w="319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6C6F664"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Medium</w:t>
            </w:r>
          </w:p>
        </w:tc>
        <w:tc>
          <w:tcPr>
            <w:tcW w:w="319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9E72C86"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Low</w:t>
            </w:r>
          </w:p>
        </w:tc>
        <w:tc>
          <w:tcPr>
            <w:tcW w:w="319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74A3F47B"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Medium</w:t>
            </w:r>
          </w:p>
        </w:tc>
      </w:tr>
      <w:tr w:rsidR="00D9355A" w14:paraId="0528D0F9" w14:textId="77777777" w:rsidTr="00F86D7C">
        <w:tc>
          <w:tcPr>
            <w:tcW w:w="319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4B7BE3D5"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Medium</w:t>
            </w:r>
          </w:p>
        </w:tc>
        <w:tc>
          <w:tcPr>
            <w:tcW w:w="319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AE04309"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Medium</w:t>
            </w:r>
          </w:p>
        </w:tc>
        <w:tc>
          <w:tcPr>
            <w:tcW w:w="319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878963F"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Medium</w:t>
            </w:r>
          </w:p>
        </w:tc>
      </w:tr>
      <w:tr w:rsidR="00D9355A" w14:paraId="7CBF8F23" w14:textId="77777777" w:rsidTr="00F86D7C">
        <w:tc>
          <w:tcPr>
            <w:tcW w:w="319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09E58B05"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Medium</w:t>
            </w:r>
          </w:p>
        </w:tc>
        <w:tc>
          <w:tcPr>
            <w:tcW w:w="3192"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4612F8E3"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High</w:t>
            </w:r>
          </w:p>
        </w:tc>
        <w:tc>
          <w:tcPr>
            <w:tcW w:w="319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60E2ED89"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Medium</w:t>
            </w:r>
          </w:p>
        </w:tc>
      </w:tr>
      <w:tr w:rsidR="00D9355A" w14:paraId="5CA2AF29" w14:textId="77777777" w:rsidTr="00F86D7C">
        <w:tc>
          <w:tcPr>
            <w:tcW w:w="3192"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5BE320E8"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High</w:t>
            </w:r>
          </w:p>
        </w:tc>
        <w:tc>
          <w:tcPr>
            <w:tcW w:w="319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3725367"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Low</w:t>
            </w:r>
          </w:p>
        </w:tc>
        <w:tc>
          <w:tcPr>
            <w:tcW w:w="319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43F65835"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Medium</w:t>
            </w:r>
          </w:p>
        </w:tc>
      </w:tr>
      <w:tr w:rsidR="00D9355A" w14:paraId="09947524" w14:textId="77777777" w:rsidTr="00F86D7C">
        <w:tc>
          <w:tcPr>
            <w:tcW w:w="3192"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826A3CA"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High</w:t>
            </w:r>
          </w:p>
        </w:tc>
        <w:tc>
          <w:tcPr>
            <w:tcW w:w="3192"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D666BCD"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Medium</w:t>
            </w:r>
          </w:p>
        </w:tc>
        <w:tc>
          <w:tcPr>
            <w:tcW w:w="3192"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4D427522"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High</w:t>
            </w:r>
          </w:p>
        </w:tc>
      </w:tr>
      <w:tr w:rsidR="00D9355A" w14:paraId="6FD4F04B" w14:textId="77777777" w:rsidTr="00F86D7C">
        <w:tc>
          <w:tcPr>
            <w:tcW w:w="3192"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1F5EAD1D"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High</w:t>
            </w:r>
          </w:p>
        </w:tc>
        <w:tc>
          <w:tcPr>
            <w:tcW w:w="3192"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0E23EC82"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High</w:t>
            </w:r>
          </w:p>
        </w:tc>
        <w:tc>
          <w:tcPr>
            <w:tcW w:w="3192"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1334E8D5" w14:textId="77777777" w:rsidR="00D9355A" w:rsidRDefault="00D9355A" w:rsidP="00F86D7C">
            <w:pPr>
              <w:widowControl w:val="0"/>
              <w:autoSpaceDE w:val="0"/>
              <w:spacing w:line="230" w:lineRule="exact"/>
              <w:ind w:right="-20"/>
              <w:jc w:val="center"/>
              <w:rPr>
                <w:rFonts w:eastAsia="Times New Roman" w:cs="Arial"/>
                <w:color w:val="000000"/>
                <w:lang w:val="en-US"/>
              </w:rPr>
            </w:pPr>
            <w:r>
              <w:rPr>
                <w:rFonts w:eastAsia="Times New Roman" w:cs="Arial"/>
                <w:color w:val="000000"/>
                <w:lang w:val="en-US"/>
              </w:rPr>
              <w:t>High</w:t>
            </w:r>
          </w:p>
        </w:tc>
      </w:tr>
    </w:tbl>
    <w:p w14:paraId="571360EF" w14:textId="77777777" w:rsidR="00D9355A" w:rsidRDefault="00D9355A" w:rsidP="00D9355A">
      <w:pPr>
        <w:widowControl w:val="0"/>
        <w:autoSpaceDE w:val="0"/>
        <w:spacing w:line="230" w:lineRule="exact"/>
        <w:ind w:left="114" w:right="-20"/>
        <w:rPr>
          <w:rFonts w:eastAsia="Times New Roman" w:cs="Arial"/>
          <w:color w:val="000000"/>
          <w:lang w:val="en-US"/>
        </w:rPr>
      </w:pPr>
    </w:p>
    <w:p w14:paraId="1B2D1719" w14:textId="77777777" w:rsidR="00D9355A" w:rsidRDefault="00D9355A" w:rsidP="00D9355A">
      <w:pPr>
        <w:widowControl w:val="0"/>
        <w:autoSpaceDE w:val="0"/>
        <w:spacing w:line="230" w:lineRule="exact"/>
        <w:ind w:left="114" w:right="-20"/>
        <w:rPr>
          <w:rFonts w:eastAsia="Times New Roman" w:cs="Arial"/>
          <w:color w:val="000000"/>
          <w:lang w:val="en-US"/>
        </w:rPr>
      </w:pPr>
    </w:p>
    <w:p w14:paraId="2BDBCEAF" w14:textId="77777777" w:rsidR="00D9355A" w:rsidRDefault="00D9355A" w:rsidP="00D9355A">
      <w:pPr>
        <w:widowControl w:val="0"/>
        <w:autoSpaceDE w:val="0"/>
        <w:spacing w:line="230" w:lineRule="exact"/>
        <w:ind w:left="114" w:right="-20"/>
        <w:rPr>
          <w:rFonts w:eastAsia="Times New Roman" w:cs="Arial"/>
          <w:color w:val="000000"/>
          <w:lang w:val="en-US"/>
        </w:rPr>
      </w:pPr>
      <w:r>
        <w:rPr>
          <w:rFonts w:eastAsia="Times New Roman" w:cs="Arial"/>
          <w:color w:val="000000"/>
          <w:lang w:val="en-US"/>
        </w:rPr>
        <w:t>You can also use these colors to highlight the severity of the risk occurring.</w:t>
      </w:r>
    </w:p>
    <w:p w14:paraId="652D6FF6" w14:textId="77777777" w:rsidR="00D9355A" w:rsidRDefault="00D9355A" w:rsidP="00D9355A">
      <w:pPr>
        <w:widowControl w:val="0"/>
        <w:autoSpaceDE w:val="0"/>
        <w:spacing w:line="230" w:lineRule="exact"/>
        <w:ind w:left="114" w:right="-20"/>
        <w:rPr>
          <w:rFonts w:eastAsia="Times New Roman" w:cs="Arial"/>
          <w:color w:val="000000"/>
          <w:lang w:val="en-US"/>
        </w:rPr>
      </w:pPr>
    </w:p>
    <w:p w14:paraId="74DF55F3" w14:textId="77777777" w:rsidR="00D90DCA" w:rsidRDefault="00D90DCA">
      <w:pPr>
        <w:widowControl w:val="0"/>
        <w:autoSpaceDE w:val="0"/>
        <w:spacing w:line="200" w:lineRule="exact"/>
        <w:rPr>
          <w:rFonts w:ascii="Helvetica" w:eastAsia="Times New Roman" w:hAnsi="Helvetica" w:cs="Helvetica"/>
          <w:color w:val="000000"/>
          <w:sz w:val="20"/>
          <w:szCs w:val="20"/>
          <w:lang w:val="en-US"/>
        </w:rPr>
        <w:sectPr w:rsidR="00D90DCA" w:rsidSect="0036682E">
          <w:pgSz w:w="11920" w:h="16840"/>
          <w:pgMar w:top="1080" w:right="1440" w:bottom="1440" w:left="1440" w:header="720" w:footer="720" w:gutter="0"/>
          <w:cols w:space="720"/>
        </w:sectPr>
      </w:pPr>
    </w:p>
    <w:p w14:paraId="09F865DD" w14:textId="77777777" w:rsidR="00D9396E" w:rsidRDefault="00D9396E" w:rsidP="00D9396E">
      <w:pPr>
        <w:widowControl w:val="0"/>
        <w:autoSpaceDE w:val="0"/>
        <w:spacing w:line="230" w:lineRule="exact"/>
        <w:ind w:right="-20"/>
        <w:rPr>
          <w:rFonts w:eastAsia="Times New Roman" w:cs="Arial"/>
          <w:color w:val="000000"/>
          <w:lang w:val="en-US"/>
        </w:rPr>
      </w:pPr>
    </w:p>
    <w:p w14:paraId="58E34AB8" w14:textId="77777777" w:rsidR="00D9396E" w:rsidRDefault="00D9396E" w:rsidP="00D9396E">
      <w:pPr>
        <w:widowControl w:val="0"/>
        <w:autoSpaceDE w:val="0"/>
        <w:spacing w:line="230" w:lineRule="exact"/>
        <w:ind w:right="-20"/>
        <w:rPr>
          <w:rFonts w:eastAsia="Times New Roman" w:cs="Arial"/>
          <w:color w:val="000000"/>
          <w:lang w:val="en-US"/>
        </w:rPr>
      </w:pPr>
    </w:p>
    <w:p w14:paraId="44811EB3" w14:textId="77777777" w:rsidR="00D90DCA" w:rsidRDefault="00D90DCA">
      <w:pPr>
        <w:widowControl w:val="0"/>
        <w:autoSpaceDE w:val="0"/>
        <w:spacing w:line="203" w:lineRule="exact"/>
        <w:rPr>
          <w:rFonts w:eastAsia="Times New Roman" w:cs="Arial"/>
          <w:color w:val="000000"/>
          <w:lang w:val="en-US"/>
        </w:rPr>
      </w:pPr>
    </w:p>
    <w:p w14:paraId="2883A4C7" w14:textId="77777777" w:rsidR="00D90DCA" w:rsidRDefault="00000000">
      <w:pPr>
        <w:widowControl w:val="0"/>
        <w:autoSpaceDE w:val="0"/>
        <w:spacing w:line="250" w:lineRule="exact"/>
        <w:ind w:left="114" w:right="-20"/>
        <w:rPr>
          <w:rFonts w:eastAsia="Times New Roman" w:cs="Arial"/>
          <w:color w:val="000000"/>
          <w:lang w:val="en-US"/>
        </w:rPr>
      </w:pPr>
      <w:r>
        <w:rPr>
          <w:rFonts w:eastAsia="Times New Roman" w:cs="Arial"/>
          <w:color w:val="000000"/>
          <w:lang w:val="en-US"/>
        </w:rPr>
        <w:t>2.  ASSETS COLUMN</w:t>
      </w:r>
    </w:p>
    <w:p w14:paraId="5D552169" w14:textId="77777777" w:rsidR="00D90DCA" w:rsidRDefault="00D90DCA">
      <w:pPr>
        <w:widowControl w:val="0"/>
        <w:autoSpaceDE w:val="0"/>
        <w:spacing w:line="200" w:lineRule="exact"/>
        <w:rPr>
          <w:rFonts w:eastAsia="Times New Roman" w:cs="Arial"/>
          <w:color w:val="000000"/>
          <w:lang w:val="en-US"/>
        </w:rPr>
      </w:pPr>
    </w:p>
    <w:p w14:paraId="25EF9F0D" w14:textId="77777777" w:rsidR="00D90DCA" w:rsidRDefault="00D90DCA">
      <w:pPr>
        <w:widowControl w:val="0"/>
        <w:autoSpaceDE w:val="0"/>
        <w:spacing w:line="204" w:lineRule="exact"/>
        <w:rPr>
          <w:rFonts w:eastAsia="Times New Roman" w:cs="Arial"/>
          <w:color w:val="000000"/>
          <w:lang w:val="en-US"/>
        </w:rPr>
      </w:pPr>
    </w:p>
    <w:p w14:paraId="74B56A65" w14:textId="77777777" w:rsidR="00D90DCA" w:rsidRDefault="00000000">
      <w:pPr>
        <w:widowControl w:val="0"/>
        <w:autoSpaceDE w:val="0"/>
        <w:spacing w:line="230" w:lineRule="exact"/>
        <w:ind w:left="114" w:right="-20"/>
        <w:rPr>
          <w:rFonts w:eastAsia="Times New Roman" w:cs="Arial"/>
          <w:color w:val="000000"/>
          <w:lang w:val="en-US"/>
        </w:rPr>
      </w:pPr>
      <w:r>
        <w:rPr>
          <w:rFonts w:eastAsia="Times New Roman" w:cs="Arial"/>
          <w:color w:val="000000"/>
          <w:lang w:val="en-US"/>
        </w:rPr>
        <w:t>Vehicles</w:t>
      </w:r>
    </w:p>
    <w:p w14:paraId="6EBF9921" w14:textId="77777777" w:rsidR="00D90DCA" w:rsidRDefault="00D90DCA">
      <w:pPr>
        <w:widowControl w:val="0"/>
        <w:autoSpaceDE w:val="0"/>
        <w:spacing w:line="141" w:lineRule="exact"/>
        <w:rPr>
          <w:rFonts w:eastAsia="Times New Roman" w:cs="Arial"/>
          <w:color w:val="000000"/>
          <w:lang w:val="en-US"/>
        </w:rPr>
      </w:pPr>
    </w:p>
    <w:p w14:paraId="47626B51" w14:textId="0D7B77AD" w:rsidR="00D90DCA" w:rsidRDefault="00000000">
      <w:pPr>
        <w:widowControl w:val="0"/>
        <w:autoSpaceDE w:val="0"/>
        <w:spacing w:line="300" w:lineRule="exact"/>
        <w:ind w:left="114" w:right="431"/>
        <w:rPr>
          <w:rFonts w:eastAsia="Times New Roman" w:cs="Arial"/>
          <w:color w:val="000000"/>
          <w:lang w:val="en-US"/>
        </w:rPr>
      </w:pPr>
      <w:r>
        <w:rPr>
          <w:rFonts w:eastAsia="Times New Roman" w:cs="Arial"/>
          <w:color w:val="000000"/>
          <w:lang w:val="en-US"/>
        </w:rPr>
        <w:t xml:space="preserve">Vehicles or trailers used to transport dangerous goods. Not too much detail is required. It may just be two or three entries. For </w:t>
      </w:r>
      <w:r w:rsidR="00D9396E">
        <w:rPr>
          <w:rFonts w:eastAsia="Times New Roman" w:cs="Arial"/>
          <w:color w:val="000000"/>
          <w:lang w:val="en-US"/>
        </w:rPr>
        <w:t>example,</w:t>
      </w:r>
      <w:r>
        <w:rPr>
          <w:rFonts w:eastAsia="Times New Roman" w:cs="Arial"/>
          <w:color w:val="000000"/>
          <w:lang w:val="en-US"/>
        </w:rPr>
        <w:t xml:space="preserve"> large goods vehicles, trailers and light goods vehicles. Vehicles containing high consequence dangerous goods would attract a higher rating.</w:t>
      </w:r>
    </w:p>
    <w:p w14:paraId="25BBE4A9" w14:textId="77777777" w:rsidR="00D90DCA" w:rsidRDefault="00D90DCA">
      <w:pPr>
        <w:widowControl w:val="0"/>
        <w:autoSpaceDE w:val="0"/>
        <w:spacing w:line="200" w:lineRule="exact"/>
        <w:rPr>
          <w:rFonts w:eastAsia="Times New Roman" w:cs="Arial"/>
          <w:color w:val="000000"/>
          <w:lang w:val="en-US"/>
        </w:rPr>
      </w:pPr>
    </w:p>
    <w:p w14:paraId="343FDFE4" w14:textId="77777777" w:rsidR="00D90DCA" w:rsidRDefault="00D90DCA">
      <w:pPr>
        <w:widowControl w:val="0"/>
        <w:autoSpaceDE w:val="0"/>
        <w:spacing w:line="218" w:lineRule="exact"/>
        <w:rPr>
          <w:rFonts w:eastAsia="Times New Roman" w:cs="Arial"/>
          <w:color w:val="000000"/>
          <w:lang w:val="en-US"/>
        </w:rPr>
      </w:pPr>
    </w:p>
    <w:p w14:paraId="117D0606" w14:textId="77777777" w:rsidR="00D90DCA" w:rsidRDefault="00000000">
      <w:pPr>
        <w:widowControl w:val="0"/>
        <w:autoSpaceDE w:val="0"/>
        <w:spacing w:line="230" w:lineRule="exact"/>
        <w:ind w:left="114" w:right="-20"/>
        <w:rPr>
          <w:rFonts w:eastAsia="Times New Roman" w:cs="Arial"/>
          <w:color w:val="000000"/>
          <w:lang w:val="en-US"/>
        </w:rPr>
      </w:pPr>
      <w:r>
        <w:rPr>
          <w:rFonts w:eastAsia="Times New Roman" w:cs="Arial"/>
          <w:color w:val="000000"/>
          <w:lang w:val="en-US"/>
        </w:rPr>
        <w:t>Site and buildings</w:t>
      </w:r>
    </w:p>
    <w:p w14:paraId="045CBFA4" w14:textId="77777777" w:rsidR="00D90DCA" w:rsidRDefault="00D90DCA">
      <w:pPr>
        <w:widowControl w:val="0"/>
        <w:autoSpaceDE w:val="0"/>
        <w:spacing w:line="141" w:lineRule="exact"/>
        <w:rPr>
          <w:rFonts w:eastAsia="Times New Roman" w:cs="Arial"/>
          <w:color w:val="000000"/>
          <w:lang w:val="en-US"/>
        </w:rPr>
      </w:pPr>
    </w:p>
    <w:p w14:paraId="7530B78A" w14:textId="77777777" w:rsidR="00D90DCA" w:rsidRDefault="00000000">
      <w:pPr>
        <w:widowControl w:val="0"/>
        <w:autoSpaceDE w:val="0"/>
        <w:spacing w:line="300" w:lineRule="exact"/>
        <w:ind w:left="114" w:right="93"/>
        <w:rPr>
          <w:rFonts w:eastAsia="Times New Roman" w:cs="Arial"/>
          <w:color w:val="000000"/>
          <w:lang w:val="en-US"/>
        </w:rPr>
      </w:pPr>
      <w:r>
        <w:rPr>
          <w:rFonts w:eastAsia="Times New Roman" w:cs="Arial"/>
          <w:color w:val="000000"/>
          <w:lang w:val="en-US"/>
        </w:rPr>
        <w:t>The buildings, or rooms within the buildings, that actually contain the dangerous goods and where these buildings are situated. It need not necessarily apply to the whole site, just the critical area(s). Sites or parts of them storing high consequence dangerous goods would attract a higher rating.</w:t>
      </w:r>
    </w:p>
    <w:p w14:paraId="68FE157A" w14:textId="77777777" w:rsidR="00D90DCA" w:rsidRDefault="00D90DCA">
      <w:pPr>
        <w:widowControl w:val="0"/>
        <w:autoSpaceDE w:val="0"/>
        <w:spacing w:line="200" w:lineRule="exact"/>
        <w:rPr>
          <w:rFonts w:eastAsia="Times New Roman" w:cs="Arial"/>
          <w:color w:val="000000"/>
          <w:lang w:val="en-US"/>
        </w:rPr>
      </w:pPr>
    </w:p>
    <w:p w14:paraId="768ADC55" w14:textId="77777777" w:rsidR="00D90DCA" w:rsidRDefault="00D90DCA">
      <w:pPr>
        <w:widowControl w:val="0"/>
        <w:autoSpaceDE w:val="0"/>
        <w:spacing w:line="218" w:lineRule="exact"/>
        <w:rPr>
          <w:rFonts w:eastAsia="Times New Roman" w:cs="Arial"/>
          <w:color w:val="000000"/>
          <w:lang w:val="en-US"/>
        </w:rPr>
      </w:pPr>
    </w:p>
    <w:p w14:paraId="4833A21D" w14:textId="77777777" w:rsidR="00D90DCA" w:rsidRDefault="00000000">
      <w:pPr>
        <w:widowControl w:val="0"/>
        <w:autoSpaceDE w:val="0"/>
        <w:spacing w:line="230" w:lineRule="exact"/>
        <w:ind w:left="114" w:right="-20"/>
        <w:rPr>
          <w:rFonts w:eastAsia="Times New Roman" w:cs="Arial"/>
          <w:color w:val="000000"/>
          <w:lang w:val="en-US"/>
        </w:rPr>
      </w:pPr>
      <w:r>
        <w:rPr>
          <w:rFonts w:eastAsia="Times New Roman" w:cs="Arial"/>
          <w:color w:val="000000"/>
          <w:lang w:val="en-US"/>
        </w:rPr>
        <w:t>Information</w:t>
      </w:r>
    </w:p>
    <w:p w14:paraId="7FDF0879" w14:textId="77777777" w:rsidR="00D90DCA" w:rsidRDefault="00D90DCA">
      <w:pPr>
        <w:widowControl w:val="0"/>
        <w:autoSpaceDE w:val="0"/>
        <w:spacing w:line="141" w:lineRule="exact"/>
        <w:rPr>
          <w:rFonts w:eastAsia="Times New Roman" w:cs="Arial"/>
          <w:color w:val="000000"/>
          <w:lang w:val="en-US"/>
        </w:rPr>
      </w:pPr>
    </w:p>
    <w:p w14:paraId="2A551746" w14:textId="3DADD283" w:rsidR="00D90DCA" w:rsidRDefault="00000000">
      <w:pPr>
        <w:widowControl w:val="0"/>
        <w:autoSpaceDE w:val="0"/>
        <w:spacing w:line="300" w:lineRule="exact"/>
        <w:ind w:left="114" w:right="181"/>
        <w:jc w:val="both"/>
        <w:rPr>
          <w:rFonts w:eastAsia="Times New Roman" w:cs="Arial"/>
          <w:color w:val="000000"/>
          <w:lang w:val="en-US"/>
        </w:rPr>
      </w:pPr>
      <w:r>
        <w:rPr>
          <w:rFonts w:eastAsia="Times New Roman" w:cs="Arial"/>
          <w:color w:val="000000"/>
          <w:lang w:val="en-US"/>
        </w:rPr>
        <w:t xml:space="preserve">Information that identifies where dangerous goods are stored or can be obtained, or would make deception easier. This might include a security plan, schedules of journeys or </w:t>
      </w:r>
      <w:r w:rsidR="00D9396E">
        <w:rPr>
          <w:rFonts w:eastAsia="Times New Roman" w:cs="Arial"/>
          <w:color w:val="000000"/>
          <w:lang w:val="en-US"/>
        </w:rPr>
        <w:t>drivers’</w:t>
      </w:r>
      <w:r>
        <w:rPr>
          <w:rFonts w:eastAsia="Times New Roman" w:cs="Arial"/>
          <w:color w:val="000000"/>
          <w:lang w:val="en-US"/>
        </w:rPr>
        <w:t xml:space="preserve"> details.</w:t>
      </w:r>
    </w:p>
    <w:p w14:paraId="1D6AA216" w14:textId="77777777" w:rsidR="00D90DCA" w:rsidRDefault="00D90DCA">
      <w:pPr>
        <w:widowControl w:val="0"/>
        <w:autoSpaceDE w:val="0"/>
        <w:spacing w:line="200" w:lineRule="exact"/>
        <w:rPr>
          <w:rFonts w:eastAsia="Times New Roman" w:cs="Arial"/>
          <w:color w:val="000000"/>
          <w:lang w:val="en-US"/>
        </w:rPr>
      </w:pPr>
    </w:p>
    <w:p w14:paraId="1ED8EEAD" w14:textId="77777777" w:rsidR="00D90DCA" w:rsidRDefault="00D90DCA">
      <w:pPr>
        <w:widowControl w:val="0"/>
        <w:autoSpaceDE w:val="0"/>
        <w:spacing w:line="218" w:lineRule="exact"/>
        <w:rPr>
          <w:rFonts w:eastAsia="Times New Roman" w:cs="Arial"/>
          <w:color w:val="000000"/>
          <w:lang w:val="en-US"/>
        </w:rPr>
      </w:pPr>
    </w:p>
    <w:p w14:paraId="03491DAC" w14:textId="77777777" w:rsidR="00D90DCA" w:rsidRDefault="00000000">
      <w:pPr>
        <w:widowControl w:val="0"/>
        <w:autoSpaceDE w:val="0"/>
        <w:spacing w:line="230" w:lineRule="exact"/>
        <w:ind w:left="114" w:right="-20"/>
        <w:rPr>
          <w:rFonts w:eastAsia="Times New Roman" w:cs="Arial"/>
          <w:color w:val="000000"/>
          <w:lang w:val="en-US"/>
        </w:rPr>
      </w:pPr>
      <w:r>
        <w:rPr>
          <w:rFonts w:eastAsia="Times New Roman" w:cs="Arial"/>
          <w:color w:val="000000"/>
          <w:lang w:val="en-US"/>
        </w:rPr>
        <w:t>People</w:t>
      </w:r>
    </w:p>
    <w:p w14:paraId="2703F327" w14:textId="77777777" w:rsidR="00D90DCA" w:rsidRDefault="00D90DCA">
      <w:pPr>
        <w:widowControl w:val="0"/>
        <w:autoSpaceDE w:val="0"/>
        <w:spacing w:line="141" w:lineRule="exact"/>
        <w:rPr>
          <w:rFonts w:eastAsia="Times New Roman" w:cs="Arial"/>
          <w:color w:val="000000"/>
          <w:lang w:val="en-US"/>
        </w:rPr>
      </w:pPr>
    </w:p>
    <w:p w14:paraId="26FE31FD" w14:textId="77777777" w:rsidR="00D90DCA" w:rsidRDefault="00000000">
      <w:pPr>
        <w:widowControl w:val="0"/>
        <w:autoSpaceDE w:val="0"/>
        <w:spacing w:line="300" w:lineRule="exact"/>
        <w:ind w:left="114" w:right="316"/>
        <w:jc w:val="both"/>
        <w:rPr>
          <w:rFonts w:eastAsia="Times New Roman" w:cs="Arial"/>
          <w:color w:val="000000"/>
          <w:lang w:val="en-US"/>
        </w:rPr>
      </w:pPr>
      <w:r>
        <w:rPr>
          <w:rFonts w:eastAsia="Times New Roman" w:cs="Arial"/>
          <w:color w:val="000000"/>
          <w:lang w:val="en-US"/>
        </w:rPr>
        <w:t>Individuals or groups of people that handle or have access to dangerous goods (such as loaders, packers, contractors) who could steal the dangerous goods or information, or be coerced into helping the attack.</w:t>
      </w:r>
    </w:p>
    <w:p w14:paraId="118B5ACC" w14:textId="77777777" w:rsidR="00D9355A" w:rsidRDefault="00D9355A" w:rsidP="00D9355A">
      <w:pPr>
        <w:widowControl w:val="0"/>
        <w:autoSpaceDE w:val="0"/>
        <w:spacing w:line="300" w:lineRule="exact"/>
        <w:ind w:right="316"/>
        <w:jc w:val="both"/>
        <w:rPr>
          <w:rFonts w:eastAsia="Times New Roman" w:cs="Arial"/>
          <w:color w:val="000000"/>
          <w:lang w:val="en-US"/>
        </w:rPr>
      </w:pPr>
    </w:p>
    <w:p w14:paraId="35ACD361" w14:textId="77777777" w:rsidR="00D9355A" w:rsidRDefault="00D9355A">
      <w:pPr>
        <w:widowControl w:val="0"/>
        <w:autoSpaceDE w:val="0"/>
        <w:spacing w:line="300" w:lineRule="exact"/>
        <w:ind w:left="114" w:right="316"/>
        <w:jc w:val="both"/>
        <w:rPr>
          <w:rFonts w:eastAsia="Times New Roman" w:cs="Arial"/>
          <w:color w:val="000000"/>
          <w:lang w:val="en-US"/>
        </w:rPr>
      </w:pPr>
    </w:p>
    <w:p w14:paraId="4235F8EB" w14:textId="77777777" w:rsidR="00D9355A" w:rsidRDefault="00D9355A" w:rsidP="00D9355A">
      <w:pPr>
        <w:widowControl w:val="0"/>
        <w:autoSpaceDE w:val="0"/>
        <w:spacing w:line="250" w:lineRule="exact"/>
        <w:ind w:left="180" w:right="-20"/>
        <w:jc w:val="both"/>
        <w:rPr>
          <w:rFonts w:eastAsia="Times New Roman" w:cs="Arial"/>
          <w:color w:val="000000"/>
          <w:lang w:val="en-US"/>
        </w:rPr>
      </w:pPr>
      <w:r>
        <w:rPr>
          <w:rFonts w:eastAsia="Times New Roman" w:cs="Arial"/>
          <w:color w:val="000000"/>
          <w:lang w:val="en-US"/>
        </w:rPr>
        <w:t xml:space="preserve">3.  THREAT COLUMN </w:t>
      </w:r>
    </w:p>
    <w:p w14:paraId="2B9B308E" w14:textId="77777777" w:rsidR="00D9355A" w:rsidRDefault="00D9355A" w:rsidP="00D9355A">
      <w:pPr>
        <w:widowControl w:val="0"/>
        <w:autoSpaceDE w:val="0"/>
        <w:spacing w:line="250" w:lineRule="exact"/>
        <w:ind w:left="-567" w:right="-20"/>
        <w:jc w:val="both"/>
        <w:rPr>
          <w:rFonts w:eastAsia="Times New Roman" w:cs="Arial"/>
          <w:color w:val="000000"/>
          <w:lang w:val="en-US"/>
        </w:rPr>
      </w:pPr>
    </w:p>
    <w:p w14:paraId="7BA2819D" w14:textId="77777777" w:rsidR="00D9355A" w:rsidRDefault="00D9355A" w:rsidP="00D9355A">
      <w:pPr>
        <w:widowControl w:val="0"/>
        <w:autoSpaceDE w:val="0"/>
        <w:spacing w:line="250" w:lineRule="exact"/>
        <w:ind w:left="180" w:right="-20"/>
        <w:jc w:val="both"/>
        <w:rPr>
          <w:rFonts w:eastAsia="Times New Roman" w:cs="Arial"/>
          <w:color w:val="000000"/>
          <w:lang w:val="en-US"/>
        </w:rPr>
      </w:pPr>
      <w:r>
        <w:rPr>
          <w:rFonts w:eastAsia="Times New Roman" w:cs="Arial"/>
          <w:color w:val="000000"/>
          <w:lang w:val="en-US"/>
        </w:rPr>
        <w:t>The perceived threat, the likely abilities of the attackers, the tools they may be expected to use, and the most likely methods of attack. This information would commonly come from the Land Transport Security Division at the Department for Transport. However, in the absence of any such information, you should complete this entry based on local knowledge. If nothing is known, enter it as low or color it green. You should pay more attention to this aspect if you are involved in the transport of high consequence dangerous goods.</w:t>
      </w:r>
    </w:p>
    <w:p w14:paraId="24810D83" w14:textId="77777777" w:rsidR="00D9355A" w:rsidRDefault="00D9355A">
      <w:pPr>
        <w:widowControl w:val="0"/>
        <w:autoSpaceDE w:val="0"/>
        <w:spacing w:line="300" w:lineRule="exact"/>
        <w:ind w:left="114" w:right="316"/>
        <w:jc w:val="both"/>
        <w:rPr>
          <w:rFonts w:eastAsia="Times New Roman" w:cs="Arial"/>
          <w:color w:val="000000"/>
          <w:lang w:val="en-US"/>
        </w:rPr>
      </w:pPr>
    </w:p>
    <w:p w14:paraId="66ABA496" w14:textId="77777777" w:rsidR="00D9355A" w:rsidRDefault="00D9355A">
      <w:pPr>
        <w:widowControl w:val="0"/>
        <w:autoSpaceDE w:val="0"/>
        <w:spacing w:line="300" w:lineRule="exact"/>
        <w:ind w:left="114" w:right="316"/>
        <w:jc w:val="both"/>
        <w:rPr>
          <w:rFonts w:eastAsia="Times New Roman" w:cs="Arial"/>
          <w:color w:val="000000"/>
          <w:lang w:val="en-US"/>
        </w:rPr>
      </w:pPr>
    </w:p>
    <w:p w14:paraId="61D5F451" w14:textId="77777777" w:rsidR="00D9355A" w:rsidRDefault="00D9355A" w:rsidP="00D9355A">
      <w:pPr>
        <w:widowControl w:val="0"/>
        <w:autoSpaceDE w:val="0"/>
        <w:spacing w:line="230" w:lineRule="exact"/>
        <w:ind w:left="270" w:right="-20"/>
        <w:jc w:val="both"/>
        <w:rPr>
          <w:rFonts w:eastAsia="Times New Roman" w:cs="Arial"/>
          <w:color w:val="000000"/>
          <w:lang w:val="en-US"/>
        </w:rPr>
      </w:pPr>
      <w:r>
        <w:rPr>
          <w:rFonts w:eastAsia="Times New Roman" w:cs="Arial"/>
          <w:color w:val="000000"/>
          <w:lang w:val="en-US"/>
        </w:rPr>
        <w:t>Perpetrators could include individuals or groups such as:</w:t>
      </w:r>
    </w:p>
    <w:p w14:paraId="680AC1DB" w14:textId="77777777" w:rsidR="00D9355A" w:rsidRDefault="00D9355A" w:rsidP="00D9355A">
      <w:pPr>
        <w:widowControl w:val="0"/>
        <w:autoSpaceDE w:val="0"/>
        <w:spacing w:line="219" w:lineRule="exact"/>
        <w:ind w:left="-567"/>
        <w:jc w:val="both"/>
        <w:rPr>
          <w:rFonts w:eastAsia="Times New Roman" w:cs="Arial"/>
          <w:color w:val="000000"/>
          <w:lang w:val="en-US"/>
        </w:rPr>
      </w:pPr>
    </w:p>
    <w:p w14:paraId="7FBBE71D" w14:textId="434AF22B" w:rsidR="00D9355A" w:rsidRDefault="00D9355A" w:rsidP="00D9355A">
      <w:pPr>
        <w:pStyle w:val="ListParagraph"/>
        <w:widowControl w:val="0"/>
        <w:numPr>
          <w:ilvl w:val="0"/>
          <w:numId w:val="1"/>
        </w:numPr>
        <w:tabs>
          <w:tab w:val="left" w:pos="3454"/>
        </w:tabs>
        <w:autoSpaceDE w:val="0"/>
        <w:ind w:left="630" w:right="-20"/>
        <w:jc w:val="both"/>
        <w:rPr>
          <w:rFonts w:eastAsia="Times New Roman" w:cs="Arial"/>
          <w:color w:val="000000"/>
          <w:lang w:val="en-US"/>
        </w:rPr>
      </w:pPr>
      <w:r>
        <w:rPr>
          <w:rFonts w:eastAsia="Times New Roman" w:cs="Arial"/>
          <w:color w:val="000000"/>
          <w:lang w:val="en-US"/>
        </w:rPr>
        <w:t>terrorists</w:t>
      </w:r>
    </w:p>
    <w:p w14:paraId="669E4DB3" w14:textId="77777777" w:rsidR="00D9355A" w:rsidRDefault="00D9355A" w:rsidP="00D9355A">
      <w:pPr>
        <w:pStyle w:val="ListParagraph"/>
        <w:widowControl w:val="0"/>
        <w:numPr>
          <w:ilvl w:val="0"/>
          <w:numId w:val="1"/>
        </w:numPr>
        <w:tabs>
          <w:tab w:val="left" w:pos="3454"/>
        </w:tabs>
        <w:autoSpaceDE w:val="0"/>
        <w:ind w:left="630" w:right="-20"/>
        <w:jc w:val="both"/>
        <w:rPr>
          <w:rFonts w:eastAsia="Times New Roman" w:cs="Arial"/>
          <w:color w:val="000000"/>
          <w:lang w:val="en-US"/>
        </w:rPr>
      </w:pPr>
      <w:r>
        <w:rPr>
          <w:rFonts w:eastAsia="Times New Roman" w:cs="Arial"/>
          <w:color w:val="000000"/>
          <w:lang w:val="en-US"/>
        </w:rPr>
        <w:t>other criminals</w:t>
      </w:r>
    </w:p>
    <w:p w14:paraId="6217CA21" w14:textId="77777777" w:rsidR="00D9355A" w:rsidRDefault="00D9355A" w:rsidP="00D9355A">
      <w:pPr>
        <w:pStyle w:val="ListParagraph"/>
        <w:widowControl w:val="0"/>
        <w:numPr>
          <w:ilvl w:val="0"/>
          <w:numId w:val="1"/>
        </w:numPr>
        <w:tabs>
          <w:tab w:val="left" w:pos="3454"/>
        </w:tabs>
        <w:autoSpaceDE w:val="0"/>
        <w:ind w:left="630" w:right="-20"/>
        <w:jc w:val="both"/>
        <w:rPr>
          <w:rFonts w:eastAsia="Times New Roman" w:cs="Arial"/>
          <w:color w:val="000000"/>
          <w:lang w:val="en-US"/>
        </w:rPr>
      </w:pPr>
      <w:r>
        <w:rPr>
          <w:rFonts w:eastAsia="Times New Roman" w:cs="Arial"/>
          <w:color w:val="000000"/>
          <w:lang w:val="en-US"/>
        </w:rPr>
        <w:t>political groups</w:t>
      </w:r>
    </w:p>
    <w:p w14:paraId="45B248BA" w14:textId="77777777" w:rsidR="00D9355A" w:rsidRDefault="00D9355A" w:rsidP="00D9355A">
      <w:pPr>
        <w:pStyle w:val="ListParagraph"/>
        <w:widowControl w:val="0"/>
        <w:numPr>
          <w:ilvl w:val="0"/>
          <w:numId w:val="1"/>
        </w:numPr>
        <w:tabs>
          <w:tab w:val="left" w:pos="3454"/>
        </w:tabs>
        <w:autoSpaceDE w:val="0"/>
        <w:ind w:left="630" w:right="-20"/>
        <w:jc w:val="both"/>
        <w:rPr>
          <w:rFonts w:eastAsia="Times New Roman" w:cs="Arial"/>
          <w:color w:val="000000"/>
          <w:lang w:val="en-US"/>
        </w:rPr>
      </w:pPr>
      <w:r>
        <w:rPr>
          <w:rFonts w:eastAsia="Times New Roman" w:cs="Arial"/>
          <w:color w:val="000000"/>
          <w:lang w:val="en-US"/>
        </w:rPr>
        <w:t>protestors</w:t>
      </w:r>
    </w:p>
    <w:p w14:paraId="639CE142" w14:textId="77777777" w:rsidR="00D9355A" w:rsidRDefault="00D9355A" w:rsidP="00D9355A">
      <w:pPr>
        <w:pStyle w:val="ListParagraph"/>
        <w:widowControl w:val="0"/>
        <w:numPr>
          <w:ilvl w:val="0"/>
          <w:numId w:val="1"/>
        </w:numPr>
        <w:tabs>
          <w:tab w:val="left" w:pos="3454"/>
        </w:tabs>
        <w:autoSpaceDE w:val="0"/>
        <w:ind w:left="630" w:right="-20"/>
        <w:jc w:val="both"/>
        <w:rPr>
          <w:rFonts w:eastAsia="Times New Roman" w:cs="Arial"/>
          <w:color w:val="000000"/>
          <w:lang w:val="en-US"/>
        </w:rPr>
      </w:pPr>
      <w:r>
        <w:rPr>
          <w:rFonts w:eastAsia="Times New Roman" w:cs="Arial"/>
          <w:color w:val="000000"/>
          <w:lang w:val="en-US"/>
        </w:rPr>
        <w:t>those that are mentally unstable</w:t>
      </w:r>
    </w:p>
    <w:p w14:paraId="5D93E454" w14:textId="147A8B14" w:rsidR="00D9355A" w:rsidRDefault="00D9355A" w:rsidP="00D9355A">
      <w:pPr>
        <w:widowControl w:val="0"/>
        <w:autoSpaceDE w:val="0"/>
        <w:spacing w:line="300" w:lineRule="exact"/>
        <w:ind w:left="270" w:right="316"/>
        <w:jc w:val="both"/>
        <w:rPr>
          <w:rFonts w:eastAsia="Times New Roman" w:cs="Arial"/>
          <w:color w:val="000000"/>
          <w:lang w:val="en-US"/>
        </w:rPr>
        <w:sectPr w:rsidR="00D9355A">
          <w:pgSz w:w="11920" w:h="16840"/>
          <w:pgMar w:top="900" w:right="1200" w:bottom="280" w:left="1020" w:header="720" w:footer="720" w:gutter="0"/>
          <w:cols w:space="720"/>
        </w:sectPr>
      </w:pPr>
      <w:r>
        <w:rPr>
          <w:rFonts w:eastAsia="Times New Roman" w:cs="Arial"/>
          <w:color w:val="000000"/>
          <w:lang w:val="en-US"/>
        </w:rPr>
        <w:t>•    employees</w:t>
      </w:r>
    </w:p>
    <w:p w14:paraId="2FAE63D0" w14:textId="77777777" w:rsidR="00D90DCA" w:rsidRDefault="00D90DCA">
      <w:pPr>
        <w:widowControl w:val="0"/>
        <w:autoSpaceDE w:val="0"/>
        <w:spacing w:line="219" w:lineRule="exact"/>
        <w:ind w:left="-567"/>
        <w:jc w:val="both"/>
        <w:rPr>
          <w:rFonts w:eastAsia="Times New Roman" w:cs="Arial"/>
          <w:color w:val="000000"/>
          <w:lang w:val="en-US"/>
        </w:rPr>
      </w:pPr>
    </w:p>
    <w:p w14:paraId="772A116C" w14:textId="77777777" w:rsidR="00D90DCA" w:rsidRDefault="00D90DCA">
      <w:pPr>
        <w:widowControl w:val="0"/>
        <w:autoSpaceDE w:val="0"/>
        <w:spacing w:before="41" w:line="170" w:lineRule="exact"/>
        <w:ind w:left="-567" w:right="-20"/>
        <w:jc w:val="both"/>
        <w:rPr>
          <w:rFonts w:eastAsia="Times New Roman" w:cs="Arial"/>
          <w:color w:val="000000"/>
          <w:lang w:val="en-US"/>
        </w:rPr>
      </w:pPr>
    </w:p>
    <w:p w14:paraId="23EB522C" w14:textId="77777777" w:rsidR="00D90DCA" w:rsidRDefault="00D90DCA">
      <w:pPr>
        <w:widowControl w:val="0"/>
        <w:autoSpaceDE w:val="0"/>
        <w:spacing w:line="192" w:lineRule="exact"/>
        <w:ind w:left="-567"/>
        <w:jc w:val="both"/>
        <w:rPr>
          <w:rFonts w:eastAsia="Times New Roman" w:cs="Arial"/>
          <w:color w:val="000000"/>
          <w:lang w:val="en-US"/>
        </w:rPr>
      </w:pPr>
    </w:p>
    <w:p w14:paraId="15BC383B" w14:textId="77777777" w:rsidR="00D90DCA" w:rsidRDefault="00000000">
      <w:pPr>
        <w:widowControl w:val="0"/>
        <w:autoSpaceDE w:val="0"/>
        <w:spacing w:line="250" w:lineRule="exact"/>
        <w:ind w:left="-567" w:right="-20"/>
        <w:jc w:val="both"/>
        <w:rPr>
          <w:rFonts w:eastAsia="Times New Roman" w:cs="Arial"/>
          <w:color w:val="000000"/>
          <w:lang w:val="en-US"/>
        </w:rPr>
      </w:pPr>
      <w:r>
        <w:rPr>
          <w:rFonts w:eastAsia="Times New Roman" w:cs="Arial"/>
          <w:color w:val="000000"/>
          <w:lang w:val="en-US"/>
        </w:rPr>
        <w:t>4.  VULNERABILITY COLUMN</w:t>
      </w:r>
    </w:p>
    <w:p w14:paraId="70C5E587" w14:textId="77777777" w:rsidR="00D90DCA" w:rsidRDefault="00D90DCA">
      <w:pPr>
        <w:widowControl w:val="0"/>
        <w:autoSpaceDE w:val="0"/>
        <w:spacing w:line="135" w:lineRule="exact"/>
        <w:ind w:left="-567"/>
        <w:jc w:val="both"/>
        <w:rPr>
          <w:rFonts w:eastAsia="Times New Roman" w:cs="Arial"/>
          <w:color w:val="000000"/>
          <w:lang w:val="en-US"/>
        </w:rPr>
      </w:pPr>
    </w:p>
    <w:p w14:paraId="730371CA" w14:textId="77777777" w:rsidR="00D90DCA" w:rsidRDefault="00000000">
      <w:pPr>
        <w:widowControl w:val="0"/>
        <w:autoSpaceDE w:val="0"/>
        <w:spacing w:line="300" w:lineRule="exact"/>
        <w:ind w:left="-567" w:right="188"/>
        <w:jc w:val="both"/>
        <w:rPr>
          <w:rFonts w:eastAsia="Times New Roman" w:cs="Arial"/>
          <w:color w:val="000000"/>
          <w:lang w:val="en-US"/>
        </w:rPr>
      </w:pPr>
      <w:r>
        <w:rPr>
          <w:rFonts w:eastAsia="Times New Roman" w:cs="Arial"/>
          <w:color w:val="000000"/>
          <w:lang w:val="en-US"/>
        </w:rPr>
        <w:t>This identifies the relative weaknesses of the asset. For example, vehicles may always be loaded and kept out in the open, the loading bay doors are always left open, and there is no fencing around the site or building.</w:t>
      </w:r>
    </w:p>
    <w:p w14:paraId="66313510" w14:textId="77777777" w:rsidR="00D90DCA" w:rsidRDefault="00D90DCA">
      <w:pPr>
        <w:widowControl w:val="0"/>
        <w:autoSpaceDE w:val="0"/>
        <w:spacing w:line="200" w:lineRule="exact"/>
        <w:ind w:left="-567"/>
        <w:jc w:val="both"/>
        <w:rPr>
          <w:rFonts w:eastAsia="Times New Roman" w:cs="Arial"/>
          <w:color w:val="000000"/>
          <w:lang w:val="en-US"/>
        </w:rPr>
      </w:pPr>
    </w:p>
    <w:p w14:paraId="08CD8932" w14:textId="77777777" w:rsidR="00D90DCA" w:rsidRDefault="00D90DCA">
      <w:pPr>
        <w:widowControl w:val="0"/>
        <w:autoSpaceDE w:val="0"/>
        <w:spacing w:line="203" w:lineRule="exact"/>
        <w:ind w:left="-567"/>
        <w:jc w:val="both"/>
        <w:rPr>
          <w:rFonts w:eastAsia="Times New Roman" w:cs="Arial"/>
          <w:color w:val="000000"/>
          <w:lang w:val="en-US"/>
        </w:rPr>
      </w:pPr>
    </w:p>
    <w:p w14:paraId="50150999" w14:textId="77777777" w:rsidR="00D90DCA" w:rsidRDefault="00000000">
      <w:pPr>
        <w:widowControl w:val="0"/>
        <w:autoSpaceDE w:val="0"/>
        <w:spacing w:line="250" w:lineRule="exact"/>
        <w:ind w:left="-567" w:right="-20"/>
        <w:jc w:val="both"/>
        <w:rPr>
          <w:rFonts w:eastAsia="Times New Roman" w:cs="Arial"/>
          <w:color w:val="000000"/>
          <w:lang w:val="en-US"/>
        </w:rPr>
      </w:pPr>
      <w:r>
        <w:rPr>
          <w:rFonts w:eastAsia="Times New Roman" w:cs="Arial"/>
          <w:color w:val="000000"/>
          <w:lang w:val="en-US"/>
        </w:rPr>
        <w:t>5.  RISK STATUS COLUMN</w:t>
      </w:r>
    </w:p>
    <w:p w14:paraId="521E0288" w14:textId="77777777" w:rsidR="00D90DCA" w:rsidRDefault="00D90DCA">
      <w:pPr>
        <w:widowControl w:val="0"/>
        <w:autoSpaceDE w:val="0"/>
        <w:spacing w:line="206" w:lineRule="exact"/>
        <w:ind w:left="-567"/>
        <w:jc w:val="both"/>
        <w:rPr>
          <w:rFonts w:eastAsia="Times New Roman" w:cs="Arial"/>
          <w:color w:val="000000"/>
          <w:lang w:val="en-US"/>
        </w:rPr>
      </w:pPr>
    </w:p>
    <w:p w14:paraId="6453EDFA" w14:textId="77777777" w:rsidR="00D90DCA" w:rsidRDefault="00000000">
      <w:pPr>
        <w:widowControl w:val="0"/>
        <w:autoSpaceDE w:val="0"/>
        <w:spacing w:line="230" w:lineRule="exact"/>
        <w:ind w:left="-567" w:right="-20"/>
        <w:jc w:val="both"/>
        <w:rPr>
          <w:rFonts w:eastAsia="Times New Roman" w:cs="Arial"/>
          <w:color w:val="000000"/>
          <w:lang w:val="en-US"/>
        </w:rPr>
      </w:pPr>
      <w:r>
        <w:rPr>
          <w:rFonts w:eastAsia="Times New Roman" w:cs="Arial"/>
          <w:color w:val="000000"/>
          <w:lang w:val="en-US"/>
        </w:rPr>
        <w:t>A rating that is a combination of the threat and vulnerability (see matrix above)</w:t>
      </w:r>
    </w:p>
    <w:p w14:paraId="02DD701B" w14:textId="77777777" w:rsidR="00D90DCA" w:rsidRDefault="00D90DCA">
      <w:pPr>
        <w:widowControl w:val="0"/>
        <w:autoSpaceDE w:val="0"/>
        <w:spacing w:line="200" w:lineRule="exact"/>
        <w:ind w:left="-567"/>
        <w:jc w:val="both"/>
        <w:rPr>
          <w:rFonts w:eastAsia="Times New Roman" w:cs="Arial"/>
          <w:color w:val="000000"/>
          <w:lang w:val="en-US"/>
        </w:rPr>
      </w:pPr>
    </w:p>
    <w:p w14:paraId="04227EF3" w14:textId="77777777" w:rsidR="00D90DCA" w:rsidRDefault="00D90DCA">
      <w:pPr>
        <w:widowControl w:val="0"/>
        <w:autoSpaceDE w:val="0"/>
        <w:spacing w:line="203" w:lineRule="exact"/>
        <w:ind w:left="-567"/>
        <w:jc w:val="both"/>
        <w:rPr>
          <w:rFonts w:eastAsia="Times New Roman" w:cs="Arial"/>
          <w:color w:val="000000"/>
          <w:lang w:val="en-US"/>
        </w:rPr>
      </w:pPr>
    </w:p>
    <w:p w14:paraId="3A6CDA2A" w14:textId="77777777" w:rsidR="00D90DCA" w:rsidRDefault="00000000">
      <w:pPr>
        <w:widowControl w:val="0"/>
        <w:autoSpaceDE w:val="0"/>
        <w:spacing w:line="250" w:lineRule="exact"/>
        <w:ind w:left="-567" w:right="-20"/>
        <w:jc w:val="both"/>
        <w:rPr>
          <w:rFonts w:eastAsia="Times New Roman" w:cs="Arial"/>
          <w:color w:val="000000"/>
          <w:lang w:val="en-US"/>
        </w:rPr>
      </w:pPr>
      <w:r>
        <w:rPr>
          <w:rFonts w:eastAsia="Times New Roman" w:cs="Arial"/>
          <w:color w:val="000000"/>
          <w:lang w:val="en-US"/>
        </w:rPr>
        <w:t>6.  RISK IMPACT</w:t>
      </w:r>
    </w:p>
    <w:p w14:paraId="7CFA5C54" w14:textId="77777777" w:rsidR="00D90DCA" w:rsidRDefault="00D90DCA">
      <w:pPr>
        <w:widowControl w:val="0"/>
        <w:autoSpaceDE w:val="0"/>
        <w:spacing w:line="206" w:lineRule="exact"/>
        <w:ind w:left="-567"/>
        <w:jc w:val="both"/>
        <w:rPr>
          <w:rFonts w:eastAsia="Times New Roman" w:cs="Arial"/>
          <w:color w:val="000000"/>
          <w:lang w:val="en-US"/>
        </w:rPr>
      </w:pPr>
    </w:p>
    <w:p w14:paraId="2BB506B1" w14:textId="77777777" w:rsidR="00D90DCA" w:rsidRDefault="00000000">
      <w:pPr>
        <w:widowControl w:val="0"/>
        <w:autoSpaceDE w:val="0"/>
        <w:spacing w:line="230" w:lineRule="exact"/>
        <w:ind w:left="-567" w:right="-20"/>
        <w:jc w:val="both"/>
        <w:rPr>
          <w:rFonts w:eastAsia="Times New Roman" w:cs="Arial"/>
          <w:color w:val="000000"/>
          <w:lang w:val="en-US"/>
        </w:rPr>
      </w:pPr>
      <w:r>
        <w:rPr>
          <w:rFonts w:eastAsia="Times New Roman" w:cs="Arial"/>
          <w:color w:val="000000"/>
          <w:lang w:val="en-US"/>
        </w:rPr>
        <w:t>What would be the consequence of the risk occurring? What would be the damage?</w:t>
      </w:r>
    </w:p>
    <w:p w14:paraId="5ACE77A9" w14:textId="77777777" w:rsidR="00D90DCA" w:rsidRDefault="00D90DCA">
      <w:pPr>
        <w:widowControl w:val="0"/>
        <w:autoSpaceDE w:val="0"/>
        <w:spacing w:line="200" w:lineRule="exact"/>
        <w:ind w:left="-567"/>
        <w:jc w:val="both"/>
        <w:rPr>
          <w:rFonts w:eastAsia="Times New Roman" w:cs="Arial"/>
          <w:color w:val="000000"/>
          <w:lang w:val="en-US"/>
        </w:rPr>
      </w:pPr>
    </w:p>
    <w:p w14:paraId="3DD1738C" w14:textId="77777777" w:rsidR="00D90DCA" w:rsidRDefault="00D90DCA">
      <w:pPr>
        <w:widowControl w:val="0"/>
        <w:autoSpaceDE w:val="0"/>
        <w:spacing w:line="203" w:lineRule="exact"/>
        <w:ind w:left="-567"/>
        <w:jc w:val="both"/>
        <w:rPr>
          <w:rFonts w:eastAsia="Times New Roman" w:cs="Arial"/>
          <w:color w:val="000000"/>
          <w:lang w:val="en-US"/>
        </w:rPr>
      </w:pPr>
    </w:p>
    <w:p w14:paraId="274AA3F1" w14:textId="77777777" w:rsidR="00D90DCA" w:rsidRDefault="00000000">
      <w:pPr>
        <w:widowControl w:val="0"/>
        <w:autoSpaceDE w:val="0"/>
        <w:spacing w:line="250" w:lineRule="exact"/>
        <w:ind w:left="-567" w:right="-20"/>
        <w:jc w:val="both"/>
        <w:rPr>
          <w:rFonts w:eastAsia="Times New Roman" w:cs="Arial"/>
          <w:color w:val="000000"/>
          <w:lang w:val="en-US"/>
        </w:rPr>
      </w:pPr>
      <w:r>
        <w:rPr>
          <w:rFonts w:eastAsia="Times New Roman" w:cs="Arial"/>
          <w:color w:val="000000"/>
          <w:lang w:val="en-US"/>
        </w:rPr>
        <w:t>7.  SUMMARY OF COUNTER MEASURES COLUMN</w:t>
      </w:r>
    </w:p>
    <w:p w14:paraId="75802578" w14:textId="77777777" w:rsidR="00D90DCA" w:rsidRDefault="00D90DCA">
      <w:pPr>
        <w:widowControl w:val="0"/>
        <w:autoSpaceDE w:val="0"/>
        <w:spacing w:line="300" w:lineRule="exact"/>
        <w:ind w:left="-567" w:right="216"/>
        <w:jc w:val="both"/>
        <w:rPr>
          <w:rFonts w:eastAsia="Times New Roman" w:cs="Arial"/>
          <w:color w:val="000000"/>
          <w:lang w:val="en-US"/>
        </w:rPr>
      </w:pPr>
    </w:p>
    <w:p w14:paraId="502A7364" w14:textId="77777777" w:rsidR="00D90DCA" w:rsidRDefault="00000000">
      <w:pPr>
        <w:widowControl w:val="0"/>
        <w:autoSpaceDE w:val="0"/>
        <w:spacing w:line="300" w:lineRule="exact"/>
        <w:ind w:left="-567" w:right="216"/>
        <w:jc w:val="both"/>
        <w:rPr>
          <w:rFonts w:eastAsia="Times New Roman" w:cs="Arial"/>
          <w:color w:val="000000"/>
          <w:lang w:val="en-US"/>
        </w:rPr>
      </w:pPr>
      <w:r>
        <w:rPr>
          <w:rFonts w:eastAsia="Times New Roman" w:cs="Arial"/>
          <w:color w:val="000000"/>
          <w:lang w:val="en-US"/>
        </w:rPr>
        <w:t>This would reflect the ratings given for the risk status and the risk impact. i.e. a low (green) rating for both the risk status and the risk impact could result in minimal security measures being implemented as opposed to a high (red) rating for both the risk status and risk impact which could result in high security measures being implemented.</w:t>
      </w:r>
    </w:p>
    <w:p w14:paraId="0799947B" w14:textId="77777777" w:rsidR="00D90DCA" w:rsidRDefault="00D90DCA"/>
    <w:sectPr w:rsidR="00D90DC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41BE5" w14:textId="77777777" w:rsidR="00CC56CE" w:rsidRDefault="00CC56CE">
      <w:r>
        <w:separator/>
      </w:r>
    </w:p>
  </w:endnote>
  <w:endnote w:type="continuationSeparator" w:id="0">
    <w:p w14:paraId="034287D7" w14:textId="77777777" w:rsidR="00CC56CE" w:rsidRDefault="00CC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F28DA" w14:textId="77777777" w:rsidR="00CC56CE" w:rsidRDefault="00CC56CE">
      <w:r>
        <w:rPr>
          <w:color w:val="000000"/>
        </w:rPr>
        <w:separator/>
      </w:r>
    </w:p>
  </w:footnote>
  <w:footnote w:type="continuationSeparator" w:id="0">
    <w:p w14:paraId="01314EF1" w14:textId="77777777" w:rsidR="00CC56CE" w:rsidRDefault="00CC5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9B59B4"/>
    <w:multiLevelType w:val="multilevel"/>
    <w:tmpl w:val="2DF8D086"/>
    <w:lvl w:ilvl="0">
      <w:numFmt w:val="bullet"/>
      <w:lvlText w:val="•"/>
      <w:lvlJc w:val="left"/>
      <w:pPr>
        <w:ind w:left="-207" w:hanging="360"/>
      </w:pPr>
      <w:rPr>
        <w:rFonts w:ascii="Arial" w:eastAsia="Times New Roman" w:hAnsi="Arial" w:cs="Arial"/>
      </w:rPr>
    </w:lvl>
    <w:lvl w:ilvl="1">
      <w:numFmt w:val="bullet"/>
      <w:lvlText w:val="o"/>
      <w:lvlJc w:val="left"/>
      <w:pPr>
        <w:ind w:left="513" w:hanging="360"/>
      </w:pPr>
      <w:rPr>
        <w:rFonts w:ascii="Courier New" w:hAnsi="Courier New" w:cs="Courier New"/>
      </w:rPr>
    </w:lvl>
    <w:lvl w:ilvl="2">
      <w:numFmt w:val="bullet"/>
      <w:lvlText w:val=""/>
      <w:lvlJc w:val="left"/>
      <w:pPr>
        <w:ind w:left="1233" w:hanging="360"/>
      </w:pPr>
      <w:rPr>
        <w:rFonts w:ascii="Wingdings" w:hAnsi="Wingdings"/>
      </w:rPr>
    </w:lvl>
    <w:lvl w:ilvl="3">
      <w:numFmt w:val="bullet"/>
      <w:lvlText w:val=""/>
      <w:lvlJc w:val="left"/>
      <w:pPr>
        <w:ind w:left="1953" w:hanging="360"/>
      </w:pPr>
      <w:rPr>
        <w:rFonts w:ascii="Symbol" w:hAnsi="Symbol"/>
      </w:rPr>
    </w:lvl>
    <w:lvl w:ilvl="4">
      <w:numFmt w:val="bullet"/>
      <w:lvlText w:val="o"/>
      <w:lvlJc w:val="left"/>
      <w:pPr>
        <w:ind w:left="2673" w:hanging="360"/>
      </w:pPr>
      <w:rPr>
        <w:rFonts w:ascii="Courier New" w:hAnsi="Courier New" w:cs="Courier New"/>
      </w:rPr>
    </w:lvl>
    <w:lvl w:ilvl="5">
      <w:numFmt w:val="bullet"/>
      <w:lvlText w:val=""/>
      <w:lvlJc w:val="left"/>
      <w:pPr>
        <w:ind w:left="3393" w:hanging="360"/>
      </w:pPr>
      <w:rPr>
        <w:rFonts w:ascii="Wingdings" w:hAnsi="Wingdings"/>
      </w:rPr>
    </w:lvl>
    <w:lvl w:ilvl="6">
      <w:numFmt w:val="bullet"/>
      <w:lvlText w:val=""/>
      <w:lvlJc w:val="left"/>
      <w:pPr>
        <w:ind w:left="4113" w:hanging="360"/>
      </w:pPr>
      <w:rPr>
        <w:rFonts w:ascii="Symbol" w:hAnsi="Symbol"/>
      </w:rPr>
    </w:lvl>
    <w:lvl w:ilvl="7">
      <w:numFmt w:val="bullet"/>
      <w:lvlText w:val="o"/>
      <w:lvlJc w:val="left"/>
      <w:pPr>
        <w:ind w:left="4833" w:hanging="360"/>
      </w:pPr>
      <w:rPr>
        <w:rFonts w:ascii="Courier New" w:hAnsi="Courier New" w:cs="Courier New"/>
      </w:rPr>
    </w:lvl>
    <w:lvl w:ilvl="8">
      <w:numFmt w:val="bullet"/>
      <w:lvlText w:val=""/>
      <w:lvlJc w:val="left"/>
      <w:pPr>
        <w:ind w:left="5553" w:hanging="360"/>
      </w:pPr>
      <w:rPr>
        <w:rFonts w:ascii="Wingdings" w:hAnsi="Wingdings"/>
      </w:rPr>
    </w:lvl>
  </w:abstractNum>
  <w:num w:numId="1" w16cid:durableId="465588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CA"/>
    <w:rsid w:val="000A6AE4"/>
    <w:rsid w:val="001E369B"/>
    <w:rsid w:val="0036682E"/>
    <w:rsid w:val="006A7778"/>
    <w:rsid w:val="00A322D6"/>
    <w:rsid w:val="00CB2EC0"/>
    <w:rsid w:val="00CC56CE"/>
    <w:rsid w:val="00D90DCA"/>
    <w:rsid w:val="00D9355A"/>
    <w:rsid w:val="00D9396E"/>
    <w:rsid w:val="00E3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4345"/>
  <w15:docId w15:val="{9A71185C-55E1-437F-BD91-23739165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4"/>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risk assessment template (Security guidance on the carriage of dangerous goods by road and rail, annex 6)</dc:title>
  <dc:subject/>
  <dc:creator>DELL</dc:creator>
  <dc:description/>
  <cp:lastModifiedBy>DELL</cp:lastModifiedBy>
  <cp:revision>7</cp:revision>
  <dcterms:created xsi:type="dcterms:W3CDTF">2024-08-15T11:34:00Z</dcterms:created>
  <dcterms:modified xsi:type="dcterms:W3CDTF">2024-08-15T11:38:00Z</dcterms:modified>
</cp:coreProperties>
</file>