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20"/>
        <w:rPr>
          <w:rFonts w:ascii="Times New Roman"/>
          <w:sz w:val="4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645794</wp:posOffset>
            </wp:positionH>
            <wp:positionV relativeFrom="paragraph">
              <wp:posOffset>-492735</wp:posOffset>
            </wp:positionV>
            <wp:extent cx="2729157" cy="1076324"/>
            <wp:effectExtent l="0" t="0" r="0" b="0"/>
            <wp:wrapNone/>
            <wp:docPr id="2" name="Image 2" descr="U:\Graphics\ACOTlogo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U:\Graphics\ACOT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157" cy="107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D71"/>
          <w:spacing w:val="4"/>
          <w:w w:val="75"/>
        </w:rPr>
        <w:t>Competency</w:t>
      </w:r>
      <w:r>
        <w:rPr>
          <w:color w:val="004D71"/>
          <w:spacing w:val="17"/>
        </w:rPr>
        <w:t> </w:t>
      </w:r>
      <w:r>
        <w:rPr>
          <w:color w:val="004D71"/>
          <w:spacing w:val="4"/>
          <w:w w:val="75"/>
        </w:rPr>
        <w:t>Assessment</w:t>
      </w:r>
      <w:r>
        <w:rPr>
          <w:color w:val="004D71"/>
          <w:spacing w:val="19"/>
        </w:rPr>
        <w:t> </w:t>
      </w:r>
      <w:r>
        <w:rPr>
          <w:color w:val="004D71"/>
          <w:spacing w:val="-4"/>
          <w:w w:val="75"/>
        </w:rPr>
        <w:t>Form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215"/>
        <w:rPr>
          <w:rFonts w:ascii="Trebuchet MS"/>
          <w:b/>
        </w:rPr>
      </w:pPr>
    </w:p>
    <w:p>
      <w:pPr>
        <w:pStyle w:val="BodyText"/>
        <w:spacing w:line="235" w:lineRule="auto"/>
        <w:ind w:left="187" w:right="326"/>
        <w:jc w:val="both"/>
      </w:pPr>
      <w:r>
        <w:rPr>
          <w:spacing w:val="-2"/>
          <w:w w:val="90"/>
        </w:rPr>
        <w:t>This assessment form is used by supervisors of applicants to the Alberta College of Occupational Therapists </w:t>
      </w:r>
      <w:r>
        <w:rPr>
          <w:spacing w:val="-8"/>
        </w:rPr>
        <w:t>(the</w:t>
      </w:r>
      <w:r>
        <w:rPr>
          <w:spacing w:val="-11"/>
        </w:rPr>
        <w:t> </w:t>
      </w:r>
      <w:r>
        <w:rPr>
          <w:spacing w:val="-8"/>
        </w:rPr>
        <w:t>College).</w:t>
      </w:r>
      <w:r>
        <w:rPr>
          <w:spacing w:val="-10"/>
        </w:rPr>
        <w:t> </w:t>
      </w:r>
      <w:r>
        <w:rPr>
          <w:spacing w:val="-8"/>
        </w:rPr>
        <w:t>The applicants</w:t>
      </w:r>
      <w:r>
        <w:rPr>
          <w:spacing w:val="-10"/>
        </w:rPr>
        <w:t> </w:t>
      </w:r>
      <w:r>
        <w:rPr>
          <w:spacing w:val="-8"/>
        </w:rPr>
        <w:t>are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35" w:lineRule="auto" w:before="0" w:after="0"/>
        <w:ind w:left="907" w:right="1044" w:hanging="360"/>
        <w:jc w:val="both"/>
        <w:rPr>
          <w:sz w:val="24"/>
        </w:rPr>
      </w:pPr>
      <w:r>
        <w:rPr>
          <w:w w:val="90"/>
          <w:sz w:val="24"/>
        </w:rPr>
        <w:t>either internationally educated graduates, occupational therapists transferring from another jurisdiction, or occupational therapists who wish to reinstate with the College following de- </w:t>
      </w:r>
      <w:r>
        <w:rPr>
          <w:spacing w:val="-2"/>
          <w:sz w:val="24"/>
        </w:rPr>
        <w:t>registration;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are</w:t>
      </w: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76" w:lineRule="exact" w:before="0" w:after="0"/>
        <w:ind w:left="906" w:right="0" w:hanging="359"/>
        <w:jc w:val="both"/>
        <w:rPr>
          <w:sz w:val="24"/>
        </w:rPr>
      </w:pPr>
      <w:r>
        <w:rPr>
          <w:spacing w:val="-2"/>
          <w:w w:val="90"/>
          <w:sz w:val="24"/>
        </w:rPr>
        <w:t>currently</w:t>
      </w:r>
      <w:r>
        <w:rPr>
          <w:spacing w:val="-7"/>
          <w:sz w:val="24"/>
        </w:rPr>
        <w:t> </w:t>
      </w:r>
      <w:r>
        <w:rPr>
          <w:spacing w:val="-2"/>
          <w:w w:val="90"/>
          <w:sz w:val="24"/>
        </w:rPr>
        <w:t>registered</w:t>
      </w:r>
      <w:r>
        <w:rPr>
          <w:spacing w:val="-5"/>
          <w:sz w:val="24"/>
        </w:rPr>
        <w:t> </w:t>
      </w:r>
      <w:r>
        <w:rPr>
          <w:spacing w:val="-2"/>
          <w:w w:val="90"/>
          <w:sz w:val="24"/>
        </w:rPr>
        <w:t>on</w:t>
      </w:r>
      <w:r>
        <w:rPr>
          <w:spacing w:val="-2"/>
          <w:sz w:val="24"/>
        </w:rPr>
        <w:t> </w:t>
      </w:r>
      <w:r>
        <w:rPr>
          <w:spacing w:val="-2"/>
          <w:w w:val="90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2"/>
          <w:w w:val="90"/>
          <w:sz w:val="24"/>
        </w:rPr>
        <w:t>College’s</w:t>
      </w:r>
      <w:r>
        <w:rPr>
          <w:spacing w:val="-4"/>
          <w:sz w:val="24"/>
        </w:rPr>
        <w:t> </w:t>
      </w:r>
      <w:r>
        <w:rPr>
          <w:spacing w:val="-2"/>
          <w:w w:val="90"/>
          <w:sz w:val="24"/>
        </w:rPr>
        <w:t>Provisional</w:t>
      </w:r>
      <w:r>
        <w:rPr>
          <w:spacing w:val="-5"/>
          <w:sz w:val="24"/>
        </w:rPr>
        <w:t> </w:t>
      </w:r>
      <w:r>
        <w:rPr>
          <w:spacing w:val="-2"/>
          <w:w w:val="90"/>
          <w:sz w:val="24"/>
        </w:rPr>
        <w:t>Register.</w:t>
      </w:r>
    </w:p>
    <w:p>
      <w:pPr>
        <w:pStyle w:val="BodyText"/>
        <w:spacing w:line="235" w:lineRule="auto" w:before="269"/>
        <w:ind w:left="187" w:right="313"/>
      </w:pPr>
      <w:r>
        <w:rPr>
          <w:w w:val="90"/>
        </w:rPr>
        <w:t>Supervisors</w:t>
      </w:r>
      <w:r>
        <w:rPr>
          <w:spacing w:val="-10"/>
          <w:w w:val="90"/>
        </w:rPr>
        <w:t> </w:t>
      </w:r>
      <w:r>
        <w:rPr>
          <w:w w:val="90"/>
        </w:rPr>
        <w:t>are</w:t>
      </w:r>
      <w:r>
        <w:rPr>
          <w:spacing w:val="-10"/>
          <w:w w:val="90"/>
        </w:rPr>
        <w:t> </w:t>
      </w:r>
      <w:r>
        <w:rPr>
          <w:w w:val="90"/>
        </w:rPr>
        <w:t>occupational</w:t>
      </w:r>
      <w:r>
        <w:rPr>
          <w:spacing w:val="-10"/>
          <w:w w:val="90"/>
        </w:rPr>
        <w:t> </w:t>
      </w:r>
      <w:r>
        <w:rPr>
          <w:w w:val="90"/>
        </w:rPr>
        <w:t>therapists</w:t>
      </w:r>
      <w:r>
        <w:rPr>
          <w:spacing w:val="-10"/>
          <w:w w:val="90"/>
        </w:rPr>
        <w:t> </w:t>
      </w:r>
      <w:r>
        <w:rPr>
          <w:w w:val="90"/>
        </w:rPr>
        <w:t>acting</w:t>
      </w:r>
      <w:r>
        <w:rPr>
          <w:spacing w:val="-10"/>
          <w:w w:val="90"/>
        </w:rPr>
        <w:t> </w:t>
      </w:r>
      <w:r>
        <w:rPr>
          <w:w w:val="90"/>
        </w:rPr>
        <w:t>on</w:t>
      </w:r>
      <w:r>
        <w:rPr>
          <w:spacing w:val="-11"/>
          <w:w w:val="90"/>
        </w:rPr>
        <w:t> </w:t>
      </w:r>
      <w:r>
        <w:rPr>
          <w:w w:val="90"/>
        </w:rPr>
        <w:t>behalf</w:t>
      </w:r>
      <w:r>
        <w:rPr>
          <w:spacing w:val="-10"/>
          <w:w w:val="90"/>
        </w:rPr>
        <w:t> </w:t>
      </w:r>
      <w:r>
        <w:rPr>
          <w:w w:val="90"/>
        </w:rPr>
        <w:t>of</w:t>
      </w:r>
      <w:r>
        <w:rPr>
          <w:spacing w:val="-10"/>
          <w:w w:val="90"/>
        </w:rPr>
        <w:t> </w: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College</w:t>
      </w:r>
      <w:r>
        <w:rPr>
          <w:spacing w:val="-10"/>
          <w:w w:val="90"/>
        </w:rPr>
        <w:t> </w:t>
      </w:r>
      <w:r>
        <w:rPr>
          <w:w w:val="90"/>
        </w:rPr>
        <w:t>to</w:t>
      </w:r>
      <w:r>
        <w:rPr>
          <w:spacing w:val="-10"/>
          <w:w w:val="90"/>
        </w:rPr>
        <w:t> </w:t>
      </w:r>
      <w:r>
        <w:rPr>
          <w:w w:val="90"/>
        </w:rPr>
        <w:t>assess</w:t>
      </w:r>
      <w:r>
        <w:rPr>
          <w:spacing w:val="-10"/>
          <w:w w:val="90"/>
        </w:rPr>
        <w:t> </w:t>
      </w:r>
      <w:r>
        <w:rPr>
          <w:w w:val="90"/>
        </w:rPr>
        <w:t>an</w:t>
      </w:r>
      <w:r>
        <w:rPr>
          <w:spacing w:val="-10"/>
          <w:w w:val="90"/>
        </w:rPr>
        <w:t> </w:t>
      </w:r>
      <w:r>
        <w:rPr>
          <w:w w:val="90"/>
        </w:rPr>
        <w:t>applicant’s</w:t>
      </w:r>
      <w:r>
        <w:rPr>
          <w:spacing w:val="-10"/>
          <w:w w:val="90"/>
        </w:rPr>
        <w:t> </w:t>
      </w:r>
      <w:r>
        <w:rPr>
          <w:w w:val="90"/>
        </w:rPr>
        <w:t>readiness</w:t>
      </w:r>
      <w:r>
        <w:rPr>
          <w:spacing w:val="-10"/>
          <w:w w:val="90"/>
        </w:rPr>
        <w:t> </w:t>
      </w:r>
      <w:r>
        <w:rPr>
          <w:w w:val="90"/>
        </w:rPr>
        <w:t>to practice. The supervised practice period is typically for eight weeks full-time or equivalent.</w:t>
      </w:r>
      <w:r>
        <w:rPr>
          <w:spacing w:val="40"/>
        </w:rPr>
        <w:t> </w:t>
      </w:r>
      <w:r>
        <w:rPr>
          <w:w w:val="90"/>
        </w:rPr>
        <w:t>At the conclusion of the supervised practice period, the supervisor submits an evaluation of the occupational therapist’s competence to enter independent practice. This competency assessment form is provided for </w:t>
      </w:r>
      <w:r>
        <w:rPr/>
        <w:t>this</w:t>
      </w:r>
      <w:r>
        <w:rPr>
          <w:spacing w:val="-4"/>
        </w:rPr>
        <w:t> </w:t>
      </w:r>
      <w:r>
        <w:rPr/>
        <w:t>purpose.</w:t>
      </w:r>
    </w:p>
    <w:p>
      <w:pPr>
        <w:spacing w:line="228" w:lineRule="auto" w:before="275"/>
        <w:ind w:left="188" w:right="756" w:firstLine="0"/>
        <w:jc w:val="both"/>
        <w:rPr>
          <w:sz w:val="24"/>
        </w:rPr>
      </w:pPr>
      <w:r>
        <w:rPr>
          <w:w w:val="85"/>
          <w:sz w:val="24"/>
        </w:rPr>
        <w:t>This competency-based assessment is derived directly from </w:t>
      </w:r>
      <w:r>
        <w:rPr>
          <w:rFonts w:ascii="Trebuchet MS"/>
          <w:i/>
          <w:w w:val="85"/>
          <w:sz w:val="25"/>
        </w:rPr>
        <w:t>The Essential Competencies of Practice for Occupational Therapists in Canada 2</w:t>
      </w:r>
      <w:r>
        <w:rPr>
          <w:rFonts w:ascii="Trebuchet MS"/>
          <w:i/>
          <w:w w:val="85"/>
          <w:position w:val="8"/>
          <w:sz w:val="14"/>
        </w:rPr>
        <w:t>nd</w:t>
      </w:r>
      <w:r>
        <w:rPr>
          <w:rFonts w:ascii="Trebuchet MS"/>
          <w:i/>
          <w:spacing w:val="40"/>
          <w:position w:val="8"/>
          <w:sz w:val="14"/>
        </w:rPr>
        <w:t> </w:t>
      </w:r>
      <w:r>
        <w:rPr>
          <w:rFonts w:ascii="Trebuchet MS"/>
          <w:i/>
          <w:w w:val="85"/>
          <w:sz w:val="25"/>
        </w:rPr>
        <w:t>Edition </w:t>
      </w:r>
      <w:r>
        <w:rPr>
          <w:w w:val="85"/>
          <w:sz w:val="24"/>
        </w:rPr>
        <w:t>published by the Association of Canadian Occupational </w:t>
      </w:r>
      <w:r>
        <w:rPr>
          <w:w w:val="90"/>
          <w:sz w:val="24"/>
        </w:rPr>
        <w:t>Therapy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Regulatory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Organizations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(ACOTRO).</w:t>
      </w: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2787"/>
        <w:gridCol w:w="5208"/>
      </w:tblGrid>
      <w:tr>
        <w:trPr>
          <w:trHeight w:val="430" w:hRule="atLeast"/>
        </w:trPr>
        <w:tc>
          <w:tcPr>
            <w:tcW w:w="102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8BD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evaluation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information</w:t>
            </w:r>
          </w:p>
        </w:tc>
      </w:tr>
      <w:tr>
        <w:trPr>
          <w:trHeight w:val="408" w:hRule="atLeast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applicant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395" w:right="213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registration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</w:tr>
      <w:tr>
        <w:trPr>
          <w:trHeight w:val="567" w:hRule="atLeast"/>
        </w:trPr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telephone</w:t>
            </w:r>
          </w:p>
        </w:tc>
        <w:tc>
          <w:tcPr>
            <w:tcW w:w="799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right="21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email</w:t>
            </w:r>
          </w:p>
        </w:tc>
      </w:tr>
      <w:tr>
        <w:trPr>
          <w:trHeight w:val="407" w:hRule="atLeast"/>
        </w:trPr>
        <w:tc>
          <w:tcPr>
            <w:tcW w:w="2224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placement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w w:val="95"/>
                <w:sz w:val="24"/>
              </w:rPr>
              <w:t>worksite</w:t>
            </w:r>
          </w:p>
        </w:tc>
        <w:tc>
          <w:tcPr>
            <w:tcW w:w="27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22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address</w:t>
            </w:r>
          </w:p>
        </w:tc>
        <w:tc>
          <w:tcPr>
            <w:tcW w:w="27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0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222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2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131"/>
              <w:rPr>
                <w:sz w:val="24"/>
              </w:rPr>
            </w:pPr>
            <w:r>
              <w:rPr>
                <w:spacing w:val="-2"/>
                <w:sz w:val="24"/>
              </w:rPr>
              <w:t>province</w:t>
            </w:r>
          </w:p>
        </w:tc>
        <w:tc>
          <w:tcPr>
            <w:tcW w:w="52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991"/>
              <w:rPr>
                <w:sz w:val="24"/>
              </w:rPr>
            </w:pPr>
            <w:r>
              <w:rPr>
                <w:w w:val="90"/>
                <w:sz w:val="24"/>
              </w:rPr>
              <w:t>postal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4"/>
                <w:sz w:val="24"/>
              </w:rPr>
              <w:t>code</w:t>
            </w:r>
          </w:p>
        </w:tc>
      </w:tr>
      <w:tr>
        <w:trPr>
          <w:trHeight w:val="407" w:hRule="atLeast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supervisor</w:t>
            </w:r>
          </w:p>
        </w:tc>
        <w:tc>
          <w:tcPr>
            <w:tcW w:w="799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395" w:right="213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registration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number</w:t>
            </w:r>
          </w:p>
        </w:tc>
      </w:tr>
      <w:tr>
        <w:trPr>
          <w:trHeight w:val="568" w:hRule="atLeast"/>
        </w:trPr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telephone</w:t>
            </w:r>
          </w:p>
        </w:tc>
        <w:tc>
          <w:tcPr>
            <w:tcW w:w="799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right="213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email</w:t>
            </w:r>
          </w:p>
        </w:tc>
      </w:tr>
      <w:tr>
        <w:trPr>
          <w:trHeight w:val="577" w:hRule="atLeast"/>
        </w:trPr>
        <w:tc>
          <w:tcPr>
            <w:tcW w:w="5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start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date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evaluation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end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evaluation</w:t>
            </w:r>
          </w:p>
        </w:tc>
      </w:tr>
    </w:tbl>
    <w:p>
      <w:pPr>
        <w:spacing w:after="0" w:line="262" w:lineRule="exact"/>
        <w:rPr>
          <w:sz w:val="24"/>
        </w:rPr>
        <w:sectPr>
          <w:footerReference w:type="default" r:id="rId5"/>
          <w:type w:val="continuous"/>
          <w:pgSz w:w="12240" w:h="15840"/>
          <w:pgMar w:header="0" w:footer="688" w:top="1220" w:bottom="880" w:left="820" w:right="700"/>
          <w:pgNumType w:start="1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"/>
        <w:gridCol w:w="8246"/>
      </w:tblGrid>
      <w:tr>
        <w:trPr>
          <w:trHeight w:val="815" w:hRule="atLeast"/>
        </w:trPr>
        <w:tc>
          <w:tcPr>
            <w:tcW w:w="97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w w:val="90"/>
                <w:sz w:val="24"/>
              </w:rPr>
              <w:t>When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assessing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competencies,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supervisor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should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choose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descriptor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best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matches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the</w:t>
            </w:r>
          </w:p>
          <w:p>
            <w:pPr>
              <w:pStyle w:val="TableParagraph"/>
              <w:spacing w:line="272" w:lineRule="exact"/>
              <w:ind w:left="69" w:right="68"/>
              <w:rPr>
                <w:sz w:val="24"/>
              </w:rPr>
            </w:pPr>
            <w:r>
              <w:rPr>
                <w:w w:val="90"/>
                <w:sz w:val="24"/>
              </w:rPr>
              <w:t>applicant’s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level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aptitude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towards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statement.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If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explanation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assessment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required, </w:t>
            </w:r>
            <w:r>
              <w:rPr>
                <w:spacing w:val="-4"/>
                <w:sz w:val="24"/>
              </w:rPr>
              <w:t>provide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detail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comments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section.</w:t>
            </w:r>
          </w:p>
        </w:tc>
      </w:tr>
      <w:tr>
        <w:trPr>
          <w:trHeight w:val="493" w:hRule="atLeast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98"/>
              <w:ind w:left="4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95"/>
                <w:sz w:val="24"/>
              </w:rPr>
              <w:t>descriptor</w:t>
            </w:r>
          </w:p>
        </w:tc>
        <w:tc>
          <w:tcPr>
            <w:tcW w:w="8246" w:type="dxa"/>
            <w:tcBorders>
              <w:top w:val="single" w:sz="6" w:space="0" w:color="000000"/>
              <w:left w:val="single" w:sz="6" w:space="0" w:color="000000"/>
              <w:bottom w:val="single" w:sz="4" w:space="0" w:color="C1C1C1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before="98"/>
              <w:ind w:left="67"/>
              <w:rPr>
                <w:rFonts w:ascii="Trebuchet MS"/>
                <w:sz w:val="24"/>
              </w:rPr>
            </w:pPr>
            <w:r>
              <w:rPr>
                <w:rFonts w:ascii="Trebuchet MS"/>
                <w:w w:val="90"/>
                <w:sz w:val="24"/>
              </w:rPr>
              <w:t>description</w:t>
            </w:r>
            <w:r>
              <w:rPr>
                <w:rFonts w:ascii="Trebuchet MS"/>
                <w:spacing w:val="30"/>
                <w:sz w:val="24"/>
              </w:rPr>
              <w:t> </w:t>
            </w:r>
            <w:r>
              <w:rPr>
                <w:rFonts w:ascii="Trebuchet MS"/>
                <w:w w:val="90"/>
                <w:sz w:val="24"/>
              </w:rPr>
              <w:t>of</w:t>
            </w:r>
            <w:r>
              <w:rPr>
                <w:rFonts w:ascii="Trebuchet MS"/>
                <w:spacing w:val="32"/>
                <w:sz w:val="24"/>
              </w:rPr>
              <w:t> </w:t>
            </w:r>
            <w:r>
              <w:rPr>
                <w:rFonts w:ascii="Trebuchet MS"/>
                <w:w w:val="90"/>
                <w:sz w:val="24"/>
              </w:rPr>
              <w:t>assessment</w:t>
            </w:r>
            <w:r>
              <w:rPr>
                <w:rFonts w:ascii="Trebuchet MS"/>
                <w:spacing w:val="34"/>
                <w:sz w:val="24"/>
              </w:rPr>
              <w:t> </w:t>
            </w:r>
            <w:r>
              <w:rPr>
                <w:rFonts w:ascii="Trebuchet MS"/>
                <w:spacing w:val="-2"/>
                <w:w w:val="90"/>
                <w:sz w:val="24"/>
              </w:rPr>
              <w:t>criteria</w:t>
            </w:r>
          </w:p>
        </w:tc>
      </w:tr>
      <w:tr>
        <w:trPr>
          <w:trHeight w:val="863" w:hRule="atLeast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1C1C1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Satisfactory</w:t>
            </w:r>
          </w:p>
        </w:tc>
        <w:tc>
          <w:tcPr>
            <w:tcW w:w="8246" w:type="dxa"/>
            <w:tcBorders>
              <w:top w:val="single" w:sz="4" w:space="0" w:color="C1C1C1"/>
              <w:left w:val="nil"/>
              <w:bottom w:val="single" w:sz="4" w:space="0" w:color="C1C1C1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153"/>
              <w:ind w:left="74"/>
              <w:rPr>
                <w:sz w:val="24"/>
              </w:rPr>
            </w:pPr>
            <w:r>
              <w:rPr>
                <w:w w:val="90"/>
                <w:sz w:val="24"/>
              </w:rPr>
              <w:t>Good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comprehension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performance.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applicant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demonstrates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reasonable aptitude that is adequate to practice in this assessed competency.</w:t>
            </w:r>
          </w:p>
        </w:tc>
      </w:tr>
      <w:tr>
        <w:trPr>
          <w:trHeight w:val="863" w:hRule="atLeast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1C1C1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Unsatisfactory</w:t>
            </w:r>
          </w:p>
        </w:tc>
        <w:tc>
          <w:tcPr>
            <w:tcW w:w="8246" w:type="dxa"/>
            <w:tcBorders>
              <w:top w:val="single" w:sz="4" w:space="0" w:color="C1C1C1"/>
              <w:left w:val="nil"/>
              <w:bottom w:val="single" w:sz="4" w:space="0" w:color="C1C1C1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14"/>
              <w:ind w:left="74" w:right="33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Comprehension or performance does not meet the minimum criteria. Knowledge and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application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principles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facts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fragmentary.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applicant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demonstrates </w:t>
            </w:r>
            <w:r>
              <w:rPr>
                <w:spacing w:val="-6"/>
                <w:sz w:val="24"/>
              </w:rPr>
              <w:t>an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absence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aptitude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this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competency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requirement.</w:t>
            </w:r>
          </w:p>
        </w:tc>
      </w:tr>
      <w:tr>
        <w:trPr>
          <w:trHeight w:val="579" w:hRule="atLeast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C1C1C1"/>
          </w:tcPr>
          <w:p>
            <w:pPr>
              <w:pStyle w:val="TableParagraph"/>
              <w:spacing w:before="14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8246" w:type="dxa"/>
            <w:tcBorders>
              <w:top w:val="single" w:sz="4" w:space="0" w:color="C1C1C1"/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7"/>
              <w:ind w:left="74"/>
              <w:rPr>
                <w:sz w:val="24"/>
              </w:rPr>
            </w:pPr>
            <w:r>
              <w:rPr>
                <w:w w:val="90"/>
                <w:sz w:val="24"/>
              </w:rPr>
              <w:t>Not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applicable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--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unable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assess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competency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requirement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(please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provide </w:t>
            </w:r>
            <w:r>
              <w:rPr>
                <w:spacing w:val="-2"/>
                <w:sz w:val="24"/>
              </w:rPr>
              <w:t>explanation).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tbl>
      <w:tblPr>
        <w:tblW w:w="0" w:type="auto"/>
        <w:jc w:val="left"/>
        <w:tblInd w:w="4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1323"/>
        <w:gridCol w:w="1587"/>
        <w:gridCol w:w="620"/>
        <w:gridCol w:w="3003"/>
      </w:tblGrid>
      <w:tr>
        <w:trPr>
          <w:trHeight w:val="543" w:hRule="atLeast"/>
        </w:trPr>
        <w:tc>
          <w:tcPr>
            <w:tcW w:w="97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8BD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assumes</w:t>
            </w:r>
            <w:r>
              <w:rPr>
                <w:spacing w:val="5"/>
                <w:sz w:val="24"/>
              </w:rPr>
              <w:t> </w:t>
            </w:r>
            <w:r>
              <w:rPr>
                <w:w w:val="85"/>
                <w:sz w:val="24"/>
              </w:rPr>
              <w:t>professional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responsibility</w:t>
            </w:r>
          </w:p>
        </w:tc>
      </w:tr>
      <w:tr>
        <w:trPr>
          <w:trHeight w:val="489" w:hRule="atLeast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96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Satisfactory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96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Unsatisfactory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96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>
        <w:trPr>
          <w:trHeight w:val="817" w:hRule="atLeast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Practices within scope of </w:t>
            </w:r>
            <w:r>
              <w:rPr>
                <w:spacing w:val="-2"/>
                <w:w w:val="90"/>
                <w:sz w:val="24"/>
              </w:rPr>
              <w:t>professional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and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personal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limitations</w:t>
            </w:r>
            <w:r>
              <w:rPr>
                <w:spacing w:val="2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abilities.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3" w:hRule="atLeast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 w:before="14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Understands the obligation of </w:t>
            </w:r>
            <w:r>
              <w:rPr>
                <w:sz w:val="24"/>
              </w:rPr>
              <w:t>protection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 acts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accordingly.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3" w:hRule="atLeast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7" w:lineRule="auto" w:before="12"/>
              <w:ind w:left="107" w:right="243"/>
              <w:rPr>
                <w:sz w:val="24"/>
              </w:rPr>
            </w:pPr>
            <w:r>
              <w:rPr>
                <w:w w:val="90"/>
                <w:sz w:val="24"/>
              </w:rPr>
              <w:t>Adheres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Code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Ethics </w:t>
            </w:r>
            <w:r>
              <w:rPr>
                <w:spacing w:val="-4"/>
                <w:sz w:val="24"/>
              </w:rPr>
              <w:t>recognized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provincial </w:t>
            </w:r>
            <w:r>
              <w:rPr>
                <w:sz w:val="24"/>
              </w:rPr>
              <w:t>regulatory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body.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0" w:hRule="atLeast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Understands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necessity, </w:t>
            </w:r>
            <w:r>
              <w:rPr>
                <w:w w:val="90"/>
                <w:sz w:val="24"/>
              </w:rPr>
              <w:t>obligation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process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take </w:t>
            </w:r>
            <w:r>
              <w:rPr>
                <w:sz w:val="24"/>
              </w:rPr>
              <w:t>action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unsafe,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unethical or incompetent OT </w:t>
            </w:r>
            <w:r>
              <w:rPr>
                <w:spacing w:val="-2"/>
                <w:sz w:val="24"/>
              </w:rPr>
              <w:t>practice.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Maintains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Essential </w:t>
            </w:r>
            <w:r>
              <w:rPr>
                <w:w w:val="90"/>
                <w:sz w:val="24"/>
              </w:rPr>
              <w:t>Competencies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practice.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Acts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professional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integrity.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C1C1C1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688" w:top="980" w:bottom="880" w:left="820" w:right="700"/>
        </w:sectPr>
      </w:pPr>
    </w:p>
    <w:tbl>
      <w:tblPr>
        <w:tblW w:w="0" w:type="auto"/>
        <w:jc w:val="left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4"/>
        <w:gridCol w:w="1322"/>
        <w:gridCol w:w="1586"/>
        <w:gridCol w:w="710"/>
        <w:gridCol w:w="3607"/>
      </w:tblGrid>
      <w:tr>
        <w:trPr>
          <w:trHeight w:val="543" w:hRule="atLeast"/>
        </w:trPr>
        <w:tc>
          <w:tcPr>
            <w:tcW w:w="1047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8BD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demonstrates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practice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knowledge</w:t>
            </w:r>
          </w:p>
        </w:tc>
      </w:tr>
      <w:tr>
        <w:trPr>
          <w:trHeight w:val="1154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151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Satisfactory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151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Unsatisfactory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151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>
        <w:trPr>
          <w:trHeight w:val="1631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 w:right="131"/>
              <w:rPr>
                <w:sz w:val="24"/>
              </w:rPr>
            </w:pPr>
            <w:r>
              <w:rPr>
                <w:w w:val="90"/>
                <w:sz w:val="24"/>
              </w:rPr>
              <w:t>Within practice demonstrates an integration of occupational </w:t>
            </w:r>
            <w:r>
              <w:rPr>
                <w:spacing w:val="-2"/>
                <w:sz w:val="24"/>
              </w:rPr>
              <w:t>therapy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skills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current occupational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therapy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theory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supporting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scientific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sz w:val="24"/>
              </w:rPr>
              <w:t>knowledge.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6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 w:right="11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Demonstrates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awareness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of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the </w:t>
            </w:r>
            <w:r>
              <w:rPr>
                <w:spacing w:val="-2"/>
                <w:sz w:val="24"/>
              </w:rPr>
              <w:t>socio-cultural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economic </w:t>
            </w:r>
            <w:r>
              <w:rPr>
                <w:spacing w:val="-6"/>
                <w:sz w:val="24"/>
              </w:rPr>
              <w:t>environment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jurisdiction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practice.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7" w:lineRule="auto"/>
              <w:ind w:left="107" w:right="38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Demonstrates knowledge of and adherence to legislative and regulatory requirements relevant to the province and</w:t>
            </w:r>
          </w:p>
          <w:p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area</w:t>
            </w:r>
            <w:r>
              <w:rPr>
                <w:spacing w:val="-8"/>
                <w:sz w:val="24"/>
              </w:rPr>
              <w:t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practice.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C1C1C1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1327"/>
        <w:gridCol w:w="1584"/>
        <w:gridCol w:w="708"/>
        <w:gridCol w:w="3607"/>
      </w:tblGrid>
      <w:tr>
        <w:trPr>
          <w:trHeight w:val="543" w:hRule="atLeast"/>
        </w:trPr>
        <w:tc>
          <w:tcPr>
            <w:tcW w:w="104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8BD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utilizes</w:t>
            </w:r>
            <w:r>
              <w:rPr>
                <w:spacing w:val="8"/>
                <w:sz w:val="24"/>
              </w:rPr>
              <w:t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w w:val="85"/>
                <w:sz w:val="24"/>
              </w:rPr>
              <w:t>practice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process</w:t>
            </w:r>
          </w:p>
        </w:tc>
      </w:tr>
      <w:tr>
        <w:trPr>
          <w:trHeight w:val="575" w:hRule="atLeas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Satisfactory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Unsatisfactory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>
        <w:trPr>
          <w:trHeight w:val="575" w:hRule="atLeas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 w:before="7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Defines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clarifies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one’s </w:t>
            </w:r>
            <w:r>
              <w:rPr>
                <w:w w:val="90"/>
                <w:sz w:val="24"/>
              </w:rPr>
              <w:t>scope and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context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practice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0" w:hRule="atLeas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other </w:t>
            </w:r>
            <w:r>
              <w:rPr>
                <w:w w:val="90"/>
                <w:sz w:val="24"/>
              </w:rPr>
              <w:t>stakeholders in the practice </w:t>
            </w:r>
            <w:r>
              <w:rPr>
                <w:w w:val="85"/>
                <w:sz w:val="24"/>
              </w:rPr>
              <w:t>process and establishes and </w:t>
            </w:r>
            <w:r>
              <w:rPr>
                <w:spacing w:val="-4"/>
                <w:sz w:val="24"/>
              </w:rPr>
              <w:t>maintains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professional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relationship</w:t>
            </w:r>
            <w:r>
              <w:rPr>
                <w:spacing w:val="11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each.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6" w:hRule="atLeas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Understands and negotiates </w:t>
            </w:r>
            <w:r>
              <w:rPr>
                <w:spacing w:val="-4"/>
                <w:sz w:val="24"/>
              </w:rPr>
              <w:t>roles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responsibilities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appropriate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OT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service with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clients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stakeholders.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1" w:hRule="atLeas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Ensures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informed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consent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prior </w:t>
            </w:r>
            <w:r>
              <w:rPr>
                <w:sz w:val="24"/>
              </w:rPr>
              <w:t>to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throughout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provision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9" w:hRule="atLeast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 w:right="214"/>
              <w:rPr>
                <w:sz w:val="24"/>
              </w:rPr>
            </w:pPr>
            <w:r>
              <w:rPr>
                <w:spacing w:val="-6"/>
                <w:sz w:val="24"/>
              </w:rPr>
              <w:t>Demonstrates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systematic </w:t>
            </w:r>
            <w:r>
              <w:rPr>
                <w:w w:val="90"/>
                <w:sz w:val="24"/>
              </w:rPr>
              <w:t>client-centred approach in the </w:t>
            </w:r>
            <w:r>
              <w:rPr>
                <w:sz w:val="24"/>
              </w:rPr>
              <w:t>delivery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occupational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therapy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688" w:top="1260" w:bottom="880" w:left="820" w:right="7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1327"/>
        <w:gridCol w:w="1584"/>
        <w:gridCol w:w="708"/>
        <w:gridCol w:w="3607"/>
      </w:tblGrid>
      <w:tr>
        <w:trPr>
          <w:trHeight w:val="1086" w:hRule="atLeast"/>
        </w:trPr>
        <w:tc>
          <w:tcPr>
            <w:tcW w:w="3252" w:type="dxa"/>
            <w:tcBorders>
              <w:right w:val="single" w:sz="4" w:space="0" w:color="C1C1C1"/>
            </w:tcBorders>
          </w:tcPr>
          <w:p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Utilizes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and/or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refers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to </w:t>
            </w:r>
            <w:r>
              <w:rPr>
                <w:w w:val="90"/>
                <w:sz w:val="24"/>
              </w:rPr>
              <w:t>reasonable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appropriate </w:t>
            </w:r>
            <w:r>
              <w:rPr>
                <w:spacing w:val="-6"/>
                <w:sz w:val="24"/>
              </w:rPr>
              <w:t>resources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support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client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needs.</w:t>
            </w:r>
          </w:p>
        </w:tc>
        <w:tc>
          <w:tcPr>
            <w:tcW w:w="1327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lef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8" w:hRule="atLeast"/>
        </w:trPr>
        <w:tc>
          <w:tcPr>
            <w:tcW w:w="3252" w:type="dxa"/>
            <w:tcBorders>
              <w:bottom w:val="single" w:sz="12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Maintains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timely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accurate </w:t>
            </w:r>
            <w:r>
              <w:rPr>
                <w:sz w:val="24"/>
              </w:rPr>
              <w:t>records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consistent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with provincial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regulatory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requirements.</w:t>
            </w:r>
          </w:p>
        </w:tc>
        <w:tc>
          <w:tcPr>
            <w:tcW w:w="1327" w:type="dxa"/>
            <w:tcBorders>
              <w:left w:val="single" w:sz="4" w:space="0" w:color="C1C1C1"/>
              <w:bottom w:val="single" w:sz="12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  <w:tcBorders>
              <w:left w:val="single" w:sz="4" w:space="0" w:color="C1C1C1"/>
              <w:bottom w:val="single" w:sz="12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C1C1C1"/>
              <w:bottom w:val="single" w:sz="12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7" w:type="dxa"/>
            <w:tcBorders>
              <w:left w:val="single" w:sz="4" w:space="0" w:color="C1C1C1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7"/>
        <w:gridCol w:w="1327"/>
        <w:gridCol w:w="1591"/>
        <w:gridCol w:w="619"/>
        <w:gridCol w:w="3693"/>
      </w:tblGrid>
      <w:tr>
        <w:trPr>
          <w:trHeight w:val="543" w:hRule="atLeast"/>
        </w:trPr>
        <w:tc>
          <w:tcPr>
            <w:tcW w:w="104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8BD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thinks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sz w:val="24"/>
              </w:rPr>
              <w:t>critically</w:t>
            </w:r>
          </w:p>
        </w:tc>
      </w:tr>
      <w:tr>
        <w:trPr>
          <w:trHeight w:val="1007" w:hRule="atLeast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77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7"/>
                <w:sz w:val="24"/>
              </w:rPr>
              <w:t>Satisfactory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77"/>
              <w:rPr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6"/>
                <w:sz w:val="24"/>
              </w:rPr>
              <w:t>Unsatisfactory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77"/>
              <w:rPr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rPr>
                <w:sz w:val="2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>
        <w:trPr>
          <w:trHeight w:val="1631" w:hRule="atLeast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Within practice, demonstrates sound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clinical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professional </w:t>
            </w:r>
            <w:r>
              <w:rPr>
                <w:sz w:val="24"/>
              </w:rPr>
              <w:t>judgment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consistent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accepted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w w:val="90"/>
                <w:sz w:val="24"/>
              </w:rPr>
              <w:t>occupational therapy practice.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 w:before="7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Within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practice,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demonstrates responsible decision-making.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3" w:hRule="atLeast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7" w:lineRule="auto" w:before="12"/>
              <w:ind w:left="107" w:right="347"/>
              <w:rPr>
                <w:sz w:val="24"/>
              </w:rPr>
            </w:pPr>
            <w:r>
              <w:rPr>
                <w:spacing w:val="-4"/>
                <w:sz w:val="24"/>
              </w:rPr>
              <w:t>Within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practice,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formulates, </w:t>
            </w:r>
            <w:r>
              <w:rPr>
                <w:w w:val="90"/>
                <w:sz w:val="24"/>
              </w:rPr>
              <w:t>articulates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demonstrates </w:t>
            </w:r>
            <w:r>
              <w:rPr>
                <w:spacing w:val="-4"/>
                <w:sz w:val="24"/>
              </w:rPr>
              <w:t>sound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clinical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reasoning.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8" w:hRule="atLeast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Engages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reflective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and </w:t>
            </w:r>
            <w:r>
              <w:rPr>
                <w:w w:val="90"/>
                <w:sz w:val="24"/>
              </w:rPr>
              <w:t>evaluative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approach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practice </w:t>
            </w:r>
            <w:r>
              <w:rPr>
                <w:sz w:val="24"/>
              </w:rPr>
              <w:t>and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integrates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into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practice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C1C1C1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1430"/>
        <w:gridCol w:w="1634"/>
        <w:gridCol w:w="708"/>
        <w:gridCol w:w="3470"/>
      </w:tblGrid>
      <w:tr>
        <w:trPr>
          <w:trHeight w:val="546" w:hRule="atLeast"/>
        </w:trPr>
        <w:tc>
          <w:tcPr>
            <w:tcW w:w="104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8BD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communicates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effectively</w:t>
            </w:r>
          </w:p>
        </w:tc>
      </w:tr>
      <w:tr>
        <w:trPr>
          <w:trHeight w:val="863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Satisfactory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Unsatisfactory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>
        <w:trPr>
          <w:trHeight w:val="1358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 w:right="38"/>
              <w:rPr>
                <w:sz w:val="24"/>
              </w:rPr>
            </w:pPr>
            <w:r>
              <w:rPr>
                <w:spacing w:val="-4"/>
                <w:sz w:val="24"/>
              </w:rPr>
              <w:t>Identifies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communicates </w:t>
            </w:r>
            <w:r>
              <w:rPr>
                <w:sz w:val="24"/>
              </w:rPr>
              <w:t>with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individuals, </w:t>
            </w:r>
            <w:r>
              <w:rPr>
                <w:w w:val="90"/>
                <w:sz w:val="24"/>
              </w:rPr>
              <w:t>organizations,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 groups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</w:p>
          <w:p>
            <w:pPr>
              <w:pStyle w:val="TableParagraph"/>
              <w:spacing w:line="272" w:lineRule="exact"/>
              <w:ind w:left="107" w:right="38"/>
              <w:rPr>
                <w:sz w:val="24"/>
              </w:rPr>
            </w:pPr>
            <w:r>
              <w:rPr>
                <w:w w:val="90"/>
                <w:sz w:val="24"/>
              </w:rPr>
              <w:t>whom collaboration is </w:t>
            </w:r>
            <w:r>
              <w:rPr>
                <w:spacing w:val="-2"/>
                <w:sz w:val="24"/>
              </w:rPr>
              <w:t>necessary.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7" w:lineRule="auto" w:before="5"/>
              <w:ind w:left="107" w:right="38"/>
              <w:rPr>
                <w:sz w:val="24"/>
              </w:rPr>
            </w:pPr>
            <w:r>
              <w:rPr>
                <w:spacing w:val="-6"/>
                <w:sz w:val="24"/>
              </w:rPr>
              <w:t>Uses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client-centred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principles </w:t>
            </w:r>
            <w:r>
              <w:rPr>
                <w:w w:val="90"/>
                <w:sz w:val="24"/>
              </w:rPr>
              <w:t>in the communication process.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header="0" w:footer="688" w:top="980" w:bottom="1309" w:left="820" w:right="7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1430"/>
        <w:gridCol w:w="1634"/>
        <w:gridCol w:w="708"/>
        <w:gridCol w:w="3470"/>
      </w:tblGrid>
      <w:tr>
        <w:trPr>
          <w:trHeight w:val="863" w:hRule="atLeast"/>
        </w:trPr>
        <w:tc>
          <w:tcPr>
            <w:tcW w:w="3240" w:type="dxa"/>
            <w:tcBorders>
              <w:right w:val="single" w:sz="4" w:space="0" w:color="C1C1C1"/>
            </w:tcBorders>
          </w:tcPr>
          <w:p>
            <w:pPr>
              <w:pStyle w:val="TableParagraph"/>
              <w:spacing w:line="237" w:lineRule="auto" w:before="12"/>
              <w:ind w:left="107" w:right="38"/>
              <w:rPr>
                <w:sz w:val="24"/>
              </w:rPr>
            </w:pPr>
            <w:r>
              <w:rPr>
                <w:w w:val="90"/>
                <w:sz w:val="24"/>
              </w:rPr>
              <w:t>Respects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considers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information and opinions of </w:t>
            </w:r>
            <w:r>
              <w:rPr>
                <w:spacing w:val="-4"/>
                <w:sz w:val="24"/>
              </w:rPr>
              <w:t>clients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colleagues.</w:t>
            </w:r>
          </w:p>
        </w:tc>
        <w:tc>
          <w:tcPr>
            <w:tcW w:w="1430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4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70" w:type="dxa"/>
            <w:tcBorders>
              <w:lef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3240" w:type="dxa"/>
            <w:tcBorders>
              <w:right w:val="single" w:sz="4" w:space="0" w:color="C1C1C1"/>
            </w:tcBorders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Maintains</w:t>
            </w:r>
            <w:r>
              <w:rPr>
                <w:spacing w:val="5"/>
                <w:sz w:val="24"/>
              </w:rPr>
              <w:t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professional</w:t>
            </w:r>
          </w:p>
          <w:p>
            <w:pPr>
              <w:pStyle w:val="TableParagraph"/>
              <w:spacing w:line="272" w:lineRule="exact"/>
              <w:ind w:left="107" w:right="38"/>
              <w:rPr>
                <w:sz w:val="24"/>
              </w:rPr>
            </w:pPr>
            <w:r>
              <w:rPr>
                <w:spacing w:val="-8"/>
                <w:sz w:val="24"/>
              </w:rPr>
              <w:t>relationship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8"/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8"/>
                <w:sz w:val="24"/>
              </w:rPr>
              <w:t>all </w:t>
            </w:r>
            <w:r>
              <w:rPr>
                <w:spacing w:val="-2"/>
                <w:w w:val="90"/>
                <w:sz w:val="24"/>
              </w:rPr>
              <w:t>communications.</w:t>
            </w:r>
          </w:p>
        </w:tc>
        <w:tc>
          <w:tcPr>
            <w:tcW w:w="1430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4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70" w:type="dxa"/>
            <w:tcBorders>
              <w:lef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3240" w:type="dxa"/>
            <w:tcBorders>
              <w:right w:val="single" w:sz="4" w:space="0" w:color="C1C1C1"/>
            </w:tcBorders>
          </w:tcPr>
          <w:p>
            <w:pPr>
              <w:pStyle w:val="TableParagraph"/>
              <w:spacing w:line="235" w:lineRule="auto" w:before="7"/>
              <w:ind w:left="107" w:right="38"/>
              <w:rPr>
                <w:sz w:val="24"/>
              </w:rPr>
            </w:pPr>
            <w:r>
              <w:rPr>
                <w:w w:val="90"/>
                <w:sz w:val="24"/>
              </w:rPr>
              <w:t>Demonstrates timely and effective</w:t>
            </w:r>
            <w:r>
              <w:rPr>
                <w:spacing w:val="-2"/>
                <w:w w:val="90"/>
                <w:sz w:val="24"/>
              </w:rPr>
              <w:t> communication.</w:t>
            </w:r>
          </w:p>
        </w:tc>
        <w:tc>
          <w:tcPr>
            <w:tcW w:w="1430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4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70" w:type="dxa"/>
            <w:tcBorders>
              <w:lef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8" w:hRule="atLeast"/>
        </w:trPr>
        <w:tc>
          <w:tcPr>
            <w:tcW w:w="3240" w:type="dxa"/>
            <w:tcBorders>
              <w:bottom w:val="single" w:sz="12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 w:right="37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Maintain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confidentiality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and </w:t>
            </w:r>
            <w:r>
              <w:rPr>
                <w:w w:val="90"/>
                <w:sz w:val="24"/>
              </w:rPr>
              <w:t>security in the transmission, storage</w:t>
            </w:r>
            <w:r>
              <w:rPr>
                <w:spacing w:val="-2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w w:val="90"/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of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1430" w:type="dxa"/>
            <w:tcBorders>
              <w:left w:val="single" w:sz="4" w:space="0" w:color="C1C1C1"/>
              <w:bottom w:val="single" w:sz="12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4" w:type="dxa"/>
            <w:tcBorders>
              <w:left w:val="single" w:sz="4" w:space="0" w:color="C1C1C1"/>
              <w:bottom w:val="single" w:sz="12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C1C1C1"/>
              <w:bottom w:val="single" w:sz="12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70" w:type="dxa"/>
            <w:tcBorders>
              <w:left w:val="single" w:sz="4" w:space="0" w:color="C1C1C1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 w:after="1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0"/>
        <w:gridCol w:w="1330"/>
        <w:gridCol w:w="1584"/>
        <w:gridCol w:w="852"/>
        <w:gridCol w:w="3379"/>
      </w:tblGrid>
      <w:tr>
        <w:trPr>
          <w:trHeight w:val="544" w:hRule="atLeast"/>
        </w:trPr>
        <w:tc>
          <w:tcPr>
            <w:tcW w:w="103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8BD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engages</w:t>
            </w:r>
            <w:r>
              <w:rPr>
                <w:spacing w:val="17"/>
                <w:sz w:val="24"/>
              </w:rPr>
              <w:t> </w:t>
            </w:r>
            <w:r>
              <w:rPr>
                <w:w w:val="85"/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w w:val="85"/>
                <w:sz w:val="24"/>
              </w:rPr>
              <w:t>professional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development</w:t>
            </w:r>
          </w:p>
        </w:tc>
      </w:tr>
      <w:tr>
        <w:trPr>
          <w:trHeight w:val="272" w:hRule="atLeast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7"/>
                <w:sz w:val="24"/>
              </w:rPr>
              <w:t>Satisfactory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7"/>
                <w:sz w:val="24"/>
              </w:rPr>
              <w:t>Unsatisfactory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C1C1C1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>
        <w:trPr>
          <w:trHeight w:val="1359" w:hRule="atLeast"/>
        </w:trPr>
        <w:tc>
          <w:tcPr>
            <w:tcW w:w="3250" w:type="dxa"/>
            <w:tcBorders>
              <w:left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7" w:lineRule="auto"/>
              <w:ind w:left="107" w:right="59"/>
              <w:rPr>
                <w:sz w:val="24"/>
              </w:rPr>
            </w:pPr>
            <w:r>
              <w:rPr>
                <w:w w:val="85"/>
                <w:sz w:val="24"/>
              </w:rPr>
              <w:t>Demonstrates a process of self- </w:t>
            </w:r>
            <w:r>
              <w:rPr>
                <w:spacing w:val="-2"/>
                <w:sz w:val="24"/>
              </w:rPr>
              <w:t>evaluation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related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one’s </w:t>
            </w:r>
            <w:r>
              <w:rPr>
                <w:w w:val="90"/>
                <w:sz w:val="24"/>
              </w:rPr>
              <w:t>practice and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participates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 on-</w:t>
            </w:r>
          </w:p>
          <w:p>
            <w:pPr>
              <w:pStyle w:val="TableParagraph"/>
              <w:spacing w:line="272" w:lineRule="exact"/>
              <w:ind w:left="107" w:right="59"/>
              <w:rPr>
                <w:sz w:val="24"/>
              </w:rPr>
            </w:pPr>
            <w:r>
              <w:rPr>
                <w:w w:val="90"/>
                <w:sz w:val="24"/>
              </w:rPr>
              <w:t>going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professional </w:t>
            </w:r>
            <w:r>
              <w:rPr>
                <w:spacing w:val="-2"/>
                <w:sz w:val="24"/>
              </w:rPr>
              <w:t>development</w:t>
            </w:r>
          </w:p>
        </w:tc>
        <w:tc>
          <w:tcPr>
            <w:tcW w:w="1330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4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79" w:type="dxa"/>
            <w:tcBorders>
              <w:left w:val="single" w:sz="4" w:space="0" w:color="C1C1C1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7"/>
        <w:gridCol w:w="1329"/>
        <w:gridCol w:w="1586"/>
        <w:gridCol w:w="708"/>
        <w:gridCol w:w="3518"/>
      </w:tblGrid>
      <w:tr>
        <w:trPr>
          <w:trHeight w:val="543" w:hRule="atLeast"/>
        </w:trPr>
        <w:tc>
          <w:tcPr>
            <w:tcW w:w="103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8BD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manages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practice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environment</w:t>
            </w:r>
          </w:p>
        </w:tc>
      </w:tr>
      <w:tr>
        <w:trPr>
          <w:trHeight w:val="273" w:hRule="atLeast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Satisfactory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Unsatisfactory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>
        <w:trPr>
          <w:trHeight w:val="1357" w:hRule="atLeast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7" w:lineRule="auto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>Contributes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practice </w:t>
            </w:r>
            <w:r>
              <w:rPr>
                <w:sz w:val="24"/>
              </w:rPr>
              <w:t>environment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supports </w:t>
            </w:r>
            <w:r>
              <w:rPr>
                <w:spacing w:val="-2"/>
                <w:sz w:val="24"/>
              </w:rPr>
              <w:t>client-centered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occupational </w:t>
            </w:r>
            <w:r>
              <w:rPr>
                <w:w w:val="85"/>
                <w:sz w:val="24"/>
              </w:rPr>
              <w:t>therapy as well as a safe, ethical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and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effective</w:t>
            </w:r>
            <w:r>
              <w:rPr>
                <w:spacing w:val="-2"/>
                <w:w w:val="90"/>
                <w:sz w:val="24"/>
              </w:rPr>
              <w:t> service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Identifies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potential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risks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in </w:t>
            </w:r>
            <w:r>
              <w:rPr>
                <w:w w:val="90"/>
                <w:sz w:val="24"/>
              </w:rPr>
              <w:t>practice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takes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action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minimize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w w:val="95"/>
                <w:sz w:val="24"/>
              </w:rPr>
              <w:t>risks.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C1C1C1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2" w:hRule="atLeast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C1C1C1"/>
            </w:tcBorders>
          </w:tcPr>
          <w:p>
            <w:pPr>
              <w:pStyle w:val="TableParagraph"/>
              <w:spacing w:line="235" w:lineRule="auto"/>
              <w:ind w:left="107" w:right="138"/>
              <w:rPr>
                <w:sz w:val="24"/>
              </w:rPr>
            </w:pPr>
            <w:r>
              <w:rPr>
                <w:w w:val="90"/>
                <w:sz w:val="24"/>
              </w:rPr>
              <w:t>Demonstrates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responsibility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 </w:t>
            </w:r>
            <w:r>
              <w:rPr>
                <w:spacing w:val="-4"/>
                <w:sz w:val="24"/>
              </w:rPr>
              <w:t>occupational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therapy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service </w:t>
            </w:r>
            <w:r>
              <w:rPr>
                <w:spacing w:val="-8"/>
                <w:sz w:val="24"/>
              </w:rPr>
              <w:t>components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8"/>
                <w:sz w:val="24"/>
              </w:rPr>
              <w:t>assigned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8"/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8"/>
                <w:sz w:val="24"/>
              </w:rPr>
              <w:t>staff, </w:t>
            </w:r>
            <w:r>
              <w:rPr>
                <w:w w:val="90"/>
                <w:sz w:val="24"/>
              </w:rPr>
              <w:t>assistants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others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under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therapist’s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supervision.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C1C1C1"/>
              <w:right w:val="single" w:sz="4" w:space="0" w:color="C1C1C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C1C1C1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header="0" w:footer="688" w:top="980" w:bottom="880" w:left="820" w:right="700"/>
        </w:sectPr>
      </w:pPr>
    </w:p>
    <w:tbl>
      <w:tblPr>
        <w:tblW w:w="0" w:type="auto"/>
        <w:jc w:val="left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8"/>
        <w:gridCol w:w="5041"/>
      </w:tblGrid>
      <w:tr>
        <w:trPr>
          <w:trHeight w:val="544" w:hRule="atLeast"/>
        </w:trPr>
        <w:tc>
          <w:tcPr>
            <w:tcW w:w="103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8BD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applicant’s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overall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performance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rating</w:t>
            </w:r>
          </w:p>
        </w:tc>
      </w:tr>
      <w:tr>
        <w:trPr>
          <w:trHeight w:val="544" w:hRule="atLeast"/>
        </w:trPr>
        <w:tc>
          <w:tcPr>
            <w:tcW w:w="10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applicant</w:t>
            </w:r>
          </w:p>
        </w:tc>
      </w:tr>
      <w:tr>
        <w:trPr>
          <w:trHeight w:val="575" w:hRule="atLeast"/>
        </w:trPr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ind w:right="4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satisfactory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382"/>
              <w:rPr>
                <w:sz w:val="24"/>
              </w:rPr>
            </w:pPr>
            <w:r>
              <w:rPr>
                <w:spacing w:val="-2"/>
                <w:sz w:val="24"/>
              </w:rPr>
              <w:t>unsatisfactory</w:t>
            </w:r>
          </w:p>
        </w:tc>
      </w:tr>
      <w:tr>
        <w:trPr>
          <w:trHeight w:val="287" w:hRule="atLeast"/>
        </w:trPr>
        <w:tc>
          <w:tcPr>
            <w:tcW w:w="10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C1C1"/>
          </w:tcPr>
          <w:p>
            <w:pPr>
              <w:pStyle w:val="TableParagraph"/>
              <w:tabs>
                <w:tab w:pos="3290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general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2"/>
                <w:sz w:val="24"/>
              </w:rPr>
              <w:t>comments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if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required,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additional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pages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may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attached</w:t>
            </w:r>
          </w:p>
        </w:tc>
      </w:tr>
      <w:tr>
        <w:trPr>
          <w:trHeight w:val="3805" w:hRule="atLeast"/>
        </w:trPr>
        <w:tc>
          <w:tcPr>
            <w:tcW w:w="103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1038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59"/>
              <w:ind w:left="1634"/>
              <w:rPr>
                <w:sz w:val="24"/>
              </w:rPr>
            </w:pPr>
            <w:r>
              <w:rPr>
                <w:w w:val="90"/>
                <w:sz w:val="24"/>
              </w:rPr>
              <w:t>I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recommend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applicant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General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Register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College.</w:t>
            </w:r>
          </w:p>
        </w:tc>
      </w:tr>
      <w:tr>
        <w:trPr>
          <w:trHeight w:val="680" w:hRule="atLeast"/>
        </w:trPr>
        <w:tc>
          <w:tcPr>
            <w:tcW w:w="103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112"/>
              <w:ind w:left="1634" w:right="1767"/>
              <w:rPr>
                <w:sz w:val="24"/>
              </w:rPr>
            </w:pPr>
            <w:r>
              <w:rPr>
                <w:w w:val="90"/>
                <w:sz w:val="24"/>
              </w:rPr>
              <w:t>I do not recommend this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applicant to the General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Register of the </w:t>
            </w:r>
            <w:r>
              <w:rPr>
                <w:spacing w:val="-2"/>
                <w:sz w:val="24"/>
              </w:rPr>
              <w:t>College.</w:t>
            </w:r>
          </w:p>
        </w:tc>
      </w:tr>
      <w:tr>
        <w:trPr>
          <w:trHeight w:val="1224" w:hRule="atLeast"/>
        </w:trPr>
        <w:tc>
          <w:tcPr>
            <w:tcW w:w="5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355" w:lineRule="auto"/>
              <w:ind w:left="107" w:right="3883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supervisor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7" w:hRule="atLeast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5"/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w w:val="85"/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only</w:t>
            </w:r>
          </w:p>
          <w:p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Registrar</w:t>
            </w:r>
            <w:r>
              <w:rPr>
                <w:spacing w:val="5"/>
                <w:sz w:val="24"/>
              </w:rPr>
              <w:t> </w:t>
            </w:r>
            <w:r>
              <w:rPr>
                <w:w w:val="85"/>
                <w:sz w:val="24"/>
              </w:rPr>
              <w:t>review</w:t>
            </w:r>
            <w:r>
              <w:rPr>
                <w:spacing w:val="7"/>
                <w:sz w:val="24"/>
              </w:rPr>
              <w:t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approval</w:t>
            </w:r>
          </w:p>
        </w:tc>
        <w:tc>
          <w:tcPr>
            <w:tcW w:w="5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5348" w:type="dxa"/>
            <w:tcBorders>
              <w:top w:val="nil"/>
              <w:left w:val="single" w:sz="4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before="55"/>
              <w:ind w:left="3419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5041" w:type="dxa"/>
            <w:tcBorders>
              <w:top w:val="nil"/>
              <w:left w:val="nil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4"/>
      </w:pPr>
    </w:p>
    <w:p>
      <w:pPr>
        <w:pStyle w:val="BodyText"/>
        <w:spacing w:line="235" w:lineRule="auto"/>
        <w:ind w:left="188" w:right="313"/>
      </w:pPr>
      <w:r>
        <w:rPr>
          <w:w w:val="90"/>
        </w:rPr>
        <w:t>The completed assessment form must be submitted to the College by the supervising occupational therapist</w:t>
      </w:r>
      <w:r>
        <w:rPr>
          <w:spacing w:val="-3"/>
          <w:w w:val="90"/>
        </w:rPr>
        <w:t> </w:t>
      </w:r>
      <w:r>
        <w:rPr>
          <w:w w:val="90"/>
        </w:rPr>
        <w:t>at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end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supervised</w:t>
      </w:r>
      <w:r>
        <w:rPr>
          <w:spacing w:val="-4"/>
          <w:w w:val="90"/>
        </w:rPr>
        <w:t> </w:t>
      </w:r>
      <w:r>
        <w:rPr>
          <w:w w:val="90"/>
        </w:rPr>
        <w:t>practice.</w:t>
      </w:r>
      <w:r>
        <w:rPr>
          <w:spacing w:val="-4"/>
          <w:w w:val="90"/>
        </w:rPr>
        <w:t> </w:t>
      </w:r>
      <w:r>
        <w:rPr>
          <w:w w:val="90"/>
        </w:rPr>
        <w:t>This</w:t>
      </w:r>
      <w:r>
        <w:rPr>
          <w:spacing w:val="-4"/>
          <w:w w:val="90"/>
        </w:rPr>
        <w:t> </w:t>
      </w:r>
      <w:r>
        <w:rPr>
          <w:w w:val="90"/>
        </w:rPr>
        <w:t>form</w:t>
      </w:r>
      <w:r>
        <w:rPr>
          <w:spacing w:val="-3"/>
          <w:w w:val="90"/>
        </w:rPr>
        <w:t> </w:t>
      </w:r>
      <w:r>
        <w:rPr>
          <w:w w:val="90"/>
        </w:rPr>
        <w:t>can</w:t>
      </w:r>
      <w:r>
        <w:rPr>
          <w:spacing w:val="-2"/>
          <w:w w:val="90"/>
        </w:rPr>
        <w:t> </w:t>
      </w:r>
      <w:r>
        <w:rPr>
          <w:w w:val="90"/>
        </w:rPr>
        <w:t>be</w:t>
      </w:r>
      <w:r>
        <w:rPr>
          <w:spacing w:val="-2"/>
          <w:w w:val="90"/>
        </w:rPr>
        <w:t> </w:t>
      </w:r>
      <w:r>
        <w:rPr>
          <w:w w:val="90"/>
        </w:rPr>
        <w:t>completed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saved</w:t>
      </w:r>
      <w:r>
        <w:rPr>
          <w:spacing w:val="-4"/>
          <w:w w:val="90"/>
        </w:rPr>
        <w:t> </w:t>
      </w:r>
      <w:r>
        <w:rPr>
          <w:w w:val="90"/>
        </w:rPr>
        <w:t>electronically.</w:t>
      </w:r>
    </w:p>
    <w:p>
      <w:pPr>
        <w:pStyle w:val="BodyText"/>
        <w:spacing w:before="1"/>
      </w:pPr>
    </w:p>
    <w:p>
      <w:pPr>
        <w:pStyle w:val="BodyText"/>
        <w:spacing w:line="232" w:lineRule="auto"/>
        <w:ind w:left="187" w:right="6984"/>
      </w:pPr>
      <w:r>
        <w:rPr>
          <w:rFonts w:ascii="Trebuchet MS"/>
          <w:w w:val="90"/>
        </w:rPr>
        <w:t>Email</w:t>
      </w:r>
      <w:r>
        <w:rPr>
          <w:rFonts w:ascii="Trebuchet MS"/>
          <w:spacing w:val="-11"/>
          <w:w w:val="90"/>
        </w:rPr>
        <w:t> </w:t>
      </w:r>
      <w:r>
        <w:rPr>
          <w:w w:val="90"/>
        </w:rPr>
        <w:t>form</w:t>
      </w:r>
      <w:r>
        <w:rPr>
          <w:spacing w:val="-10"/>
          <w:w w:val="90"/>
        </w:rPr>
        <w:t> </w:t>
      </w:r>
      <w:r>
        <w:rPr>
          <w:w w:val="90"/>
        </w:rPr>
        <w:t>to:</w:t>
      </w:r>
      <w:r>
        <w:rPr>
          <w:spacing w:val="6"/>
        </w:rPr>
        <w:t> </w:t>
      </w:r>
      <w:hyperlink r:id="rId7">
        <w:r>
          <w:rPr>
            <w:color w:val="0000FF"/>
            <w:w w:val="90"/>
            <w:u w:val="single" w:color="0000FF"/>
          </w:rPr>
          <w:t>registration@acot.ca</w:t>
        </w:r>
      </w:hyperlink>
      <w:r>
        <w:rPr>
          <w:color w:val="0000FF"/>
          <w:w w:val="90"/>
        </w:rPr>
        <w:t> </w:t>
      </w:r>
      <w:r>
        <w:rPr>
          <w:spacing w:val="-6"/>
        </w:rPr>
        <w:t>or</w:t>
      </w:r>
      <w:r>
        <w:rPr>
          <w:spacing w:val="-13"/>
        </w:rPr>
        <w:t> </w:t>
      </w:r>
      <w:r>
        <w:rPr>
          <w:rFonts w:ascii="Trebuchet MS"/>
          <w:spacing w:val="-6"/>
        </w:rPr>
        <w:t>fax</w:t>
      </w:r>
      <w:r>
        <w:rPr>
          <w:rFonts w:ascii="Trebuchet MS"/>
          <w:spacing w:val="-13"/>
        </w:rPr>
        <w:t> </w:t>
      </w:r>
      <w:r>
        <w:rPr>
          <w:spacing w:val="-6"/>
        </w:rPr>
        <w:t>to:</w:t>
      </w:r>
      <w:r>
        <w:rPr>
          <w:spacing w:val="-15"/>
        </w:rPr>
        <w:t> </w:t>
      </w:r>
      <w:r>
        <w:rPr>
          <w:spacing w:val="-6"/>
        </w:rPr>
        <w:t>780.434.0658</w:t>
      </w:r>
    </w:p>
    <w:p>
      <w:pPr>
        <w:pStyle w:val="BodyText"/>
        <w:spacing w:line="274" w:lineRule="exact"/>
        <w:ind w:left="187"/>
      </w:pPr>
      <w:r>
        <w:rPr>
          <w:w w:val="85"/>
        </w:rPr>
        <w:t>or</w:t>
      </w:r>
      <w:r>
        <w:rPr>
          <w:spacing w:val="5"/>
        </w:rPr>
        <w:t> </w:t>
      </w:r>
      <w:r>
        <w:rPr>
          <w:rFonts w:ascii="Trebuchet MS" w:hAnsi="Trebuchet MS"/>
          <w:w w:val="85"/>
        </w:rPr>
        <w:t>mail</w:t>
      </w:r>
      <w:r>
        <w:rPr>
          <w:rFonts w:ascii="Trebuchet MS" w:hAnsi="Trebuchet MS"/>
          <w:spacing w:val="8"/>
        </w:rPr>
        <w:t> </w:t>
      </w:r>
      <w:r>
        <w:rPr>
          <w:w w:val="85"/>
        </w:rPr>
        <w:t>to:</w:t>
      </w:r>
      <w:r>
        <w:rPr>
          <w:spacing w:val="2"/>
        </w:rPr>
        <w:t> </w:t>
      </w:r>
      <w:r>
        <w:rPr>
          <w:w w:val="85"/>
        </w:rPr>
        <w:t>Alberta</w:t>
      </w:r>
      <w:r>
        <w:rPr>
          <w:spacing w:val="3"/>
        </w:rPr>
        <w:t> </w:t>
      </w:r>
      <w:r>
        <w:rPr>
          <w:w w:val="85"/>
        </w:rPr>
        <w:t>College</w:t>
      </w:r>
      <w:r>
        <w:rPr>
          <w:spacing w:val="6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Occupational</w:t>
      </w:r>
      <w:r>
        <w:rPr>
          <w:spacing w:val="3"/>
        </w:rPr>
        <w:t> </w:t>
      </w:r>
      <w:r>
        <w:rPr>
          <w:w w:val="85"/>
        </w:rPr>
        <w:t>Therapists,</w:t>
      </w:r>
      <w:r>
        <w:rPr>
          <w:spacing w:val="2"/>
        </w:rPr>
        <w:t> </w:t>
      </w:r>
      <w:r>
        <w:rPr>
          <w:w w:val="85"/>
        </w:rPr>
        <w:t>312,</w:t>
      </w:r>
      <w:r>
        <w:rPr>
          <w:spacing w:val="3"/>
        </w:rPr>
        <w:t> </w:t>
      </w:r>
      <w:r>
        <w:rPr>
          <w:w w:val="85"/>
        </w:rPr>
        <w:t>8925</w:t>
      </w:r>
      <w:r>
        <w:rPr>
          <w:spacing w:val="4"/>
        </w:rPr>
        <w:t> </w:t>
      </w:r>
      <w:r>
        <w:rPr>
          <w:w w:val="85"/>
        </w:rPr>
        <w:t>–</w:t>
      </w:r>
      <w:r>
        <w:rPr>
          <w:spacing w:val="5"/>
        </w:rPr>
        <w:t> </w:t>
      </w:r>
      <w:r>
        <w:rPr>
          <w:w w:val="85"/>
        </w:rPr>
        <w:t>51</w:t>
      </w:r>
      <w:r>
        <w:rPr>
          <w:spacing w:val="1"/>
        </w:rPr>
        <w:t> </w:t>
      </w:r>
      <w:r>
        <w:rPr>
          <w:w w:val="85"/>
        </w:rPr>
        <w:t>Avenue,</w:t>
      </w:r>
      <w:r>
        <w:rPr>
          <w:spacing w:val="3"/>
        </w:rPr>
        <w:t> </w:t>
      </w:r>
      <w:r>
        <w:rPr>
          <w:w w:val="85"/>
        </w:rPr>
        <w:t>Edmonton,</w:t>
      </w:r>
      <w:r>
        <w:rPr>
          <w:spacing w:val="3"/>
        </w:rPr>
        <w:t> </w:t>
      </w:r>
      <w:r>
        <w:rPr>
          <w:w w:val="85"/>
        </w:rPr>
        <w:t>AB</w:t>
      </w:r>
      <w:r>
        <w:rPr>
          <w:spacing w:val="1"/>
        </w:rPr>
        <w:t> </w:t>
      </w:r>
      <w:r>
        <w:rPr>
          <w:w w:val="85"/>
        </w:rPr>
        <w:t>T6E</w:t>
      </w:r>
      <w:r>
        <w:rPr>
          <w:spacing w:val="6"/>
        </w:rPr>
        <w:t> </w:t>
      </w:r>
      <w:r>
        <w:rPr>
          <w:spacing w:val="-5"/>
          <w:w w:val="85"/>
        </w:rPr>
        <w:t>5J3</w:t>
      </w:r>
    </w:p>
    <w:sectPr>
      <w:pgSz w:w="12240" w:h="15840"/>
      <w:pgMar w:header="0" w:footer="688" w:top="1800" w:bottom="880" w:left="8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7760">
              <wp:simplePos x="0" y="0"/>
              <wp:positionH relativeFrom="page">
                <wp:posOffset>6203589</wp:posOffset>
              </wp:positionH>
              <wp:positionV relativeFrom="page">
                <wp:posOffset>9481777</wp:posOffset>
              </wp:positionV>
              <wp:extent cx="473075" cy="1327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7307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Tahoma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Tahoma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Tahoma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ahoma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rFonts w:ascii="Tahoma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spacing w:val="-10"/>
                              <w:sz w:val="14"/>
                            </w:rPr>
                            <w:t>6</w:t>
                          </w:r>
                          <w:r>
                            <w:rPr>
                              <w:rFonts w:ascii="Tahoma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8.471588pt;margin-top:746.596619pt;width:37.25pt;height:10.45pt;mso-position-horizontal-relative:page;mso-position-vertical-relative:page;z-index:-16158720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Page</w:t>
                    </w:r>
                    <w:r>
                      <w:rPr>
                        <w:rFonts w:ascii="Tahoma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fldChar w:fldCharType="begin"/>
                    </w:r>
                    <w:r>
                      <w:rPr>
                        <w:rFonts w:ascii="Tahoma"/>
                        <w:sz w:val="14"/>
                      </w:rPr>
                      <w:instrText> PAGE </w:instrText>
                    </w:r>
                    <w:r>
                      <w:rPr>
                        <w:rFonts w:ascii="Tahoma"/>
                        <w:sz w:val="14"/>
                      </w:rPr>
                      <w:fldChar w:fldCharType="separate"/>
                    </w:r>
                    <w:r>
                      <w:rPr>
                        <w:rFonts w:ascii="Tahoma"/>
                        <w:sz w:val="14"/>
                      </w:rPr>
                      <w:t>1</w:t>
                    </w:r>
                    <w:r>
                      <w:rPr>
                        <w:rFonts w:ascii="Tahoma"/>
                        <w:sz w:val="14"/>
                      </w:rPr>
                      <w:fldChar w:fldCharType="end"/>
                    </w:r>
                    <w:r>
                      <w:rPr>
                        <w:rFonts w:ascii="Tahoma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of</w:t>
                    </w:r>
                    <w:r>
                      <w:rPr>
                        <w:rFonts w:ascii="Tahoma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Tahoma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Tahoma"/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rFonts w:ascii="Tahoma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Tahoma"/>
                        <w:spacing w:val="-10"/>
                        <w:sz w:val="14"/>
                      </w:rPr>
                      <w:t>6</w:t>
                    </w:r>
                    <w:r>
                      <w:rPr>
                        <w:rFonts w:ascii="Tahoma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◾"/>
      <w:lvlJc w:val="left"/>
      <w:pPr>
        <w:ind w:left="908" w:hanging="360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967"/>
    </w:pPr>
    <w:rPr>
      <w:rFonts w:ascii="Trebuchet MS" w:hAnsi="Trebuchet MS" w:eastAsia="Trebuchet MS" w:cs="Trebuchet MS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6" w:hanging="360"/>
      <w:jc w:val="both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registration@acot.ca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ACOT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Wheadon</dc:creator>
  <dcterms:created xsi:type="dcterms:W3CDTF">2024-08-15T10:12:57Z</dcterms:created>
  <dcterms:modified xsi:type="dcterms:W3CDTF">2024-08-15T10:12:57Z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0x010100B34F9728F9C3794CBA180D0BC4A4FD1E</vt:lpwstr>
  </property>
  <property fmtid="{D5CDD505-2E9C-101B-9397-08002B2CF9AE}" pid="3" name="Created">
    <vt:filetime>2018-03-14T00:00:00Z</vt:filetime>
  </property>
  <property fmtid="{D5CDD505-2E9C-101B-9397-08002B2CF9AE}" pid="4" name="Creator">
    <vt:lpwstr>Acrobat PDFMaker 18 for Word</vt:lpwstr>
  </property>
  <property fmtid="{D5CDD505-2E9C-101B-9397-08002B2CF9AE}" pid="5" name="LastSaved">
    <vt:filetime>2024-08-15T00:00:00Z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D:20180314171003</vt:lpwstr>
  </property>
</Properties>
</file>